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E44C7" w14:textId="16B5020F" w:rsidR="001A0C12" w:rsidRDefault="001A0C12" w:rsidP="001A0C12">
      <w:pPr>
        <w:jc w:val="center"/>
        <w:rPr>
          <w:rFonts w:ascii="Times New Roman" w:hAnsi="Times New Roman" w:cs="Times New Roman"/>
          <w:b/>
          <w:bCs/>
          <w:lang w:eastAsia="lt-LT"/>
        </w:rPr>
      </w:pPr>
      <w:r>
        <w:rPr>
          <w:rFonts w:ascii="Times New Roman" w:hAnsi="Times New Roman" w:cs="Times New Roman"/>
          <w:b/>
          <w:bCs/>
          <w:lang w:eastAsia="lt-LT"/>
        </w:rPr>
        <w:t>II. PI</w:t>
      </w:r>
      <w:r w:rsidR="00D60C5B">
        <w:rPr>
          <w:rFonts w:ascii="Times New Roman" w:hAnsi="Times New Roman" w:cs="Times New Roman"/>
          <w:b/>
          <w:bCs/>
          <w:lang w:eastAsia="lt-LT"/>
        </w:rPr>
        <w:t>R</w:t>
      </w:r>
      <w:r>
        <w:rPr>
          <w:rFonts w:ascii="Times New Roman" w:hAnsi="Times New Roman" w:cs="Times New Roman"/>
          <w:b/>
          <w:bCs/>
          <w:lang w:eastAsia="lt-LT"/>
        </w:rPr>
        <w:t xml:space="preserve">KIMO DALIS: </w:t>
      </w:r>
      <w:r w:rsidRPr="00FF047A">
        <w:rPr>
          <w:rFonts w:ascii="Times New Roman" w:hAnsi="Times New Roman" w:cs="Times New Roman"/>
          <w:b/>
          <w:bCs/>
          <w:lang w:eastAsia="lt-LT"/>
        </w:rPr>
        <w:t>METEOROLOGINIŲ STOČIŲ ATSARGINĖS DALYS</w:t>
      </w:r>
    </w:p>
    <w:p w14:paraId="1F618C66" w14:textId="77777777" w:rsidR="00D60C5B" w:rsidRPr="003D3457" w:rsidRDefault="00D60C5B" w:rsidP="003D3457">
      <w:pPr>
        <w:rPr>
          <w:rFonts w:ascii="Times New Roman" w:hAnsi="Times New Roman" w:cs="Times New Roman"/>
          <w:lang w:eastAsia="lt-LT"/>
        </w:rPr>
      </w:pPr>
    </w:p>
    <w:p w14:paraId="7BF169B8" w14:textId="391CC294" w:rsidR="001A0C12" w:rsidRDefault="001A0C12" w:rsidP="001A0C12">
      <w:pPr>
        <w:jc w:val="center"/>
        <w:rPr>
          <w:rFonts w:ascii="Times New Roman" w:hAnsi="Times New Roman" w:cs="Times New Roman"/>
          <w:b/>
          <w:bCs/>
          <w:lang w:eastAsia="lt-LT"/>
        </w:rPr>
      </w:pPr>
      <w:r w:rsidRPr="007E2EDC">
        <w:rPr>
          <w:rFonts w:ascii="Times New Roman" w:hAnsi="Times New Roman" w:cs="Times New Roman"/>
          <w:b/>
          <w:bCs/>
          <w:lang w:eastAsia="lt-LT"/>
        </w:rPr>
        <w:t>TECHNINĖ SPECIFIKACIJA</w:t>
      </w:r>
    </w:p>
    <w:p w14:paraId="7771B977" w14:textId="77777777" w:rsidR="001A0C12" w:rsidRPr="003D3457" w:rsidRDefault="001A0C12" w:rsidP="003D3457">
      <w:pPr>
        <w:rPr>
          <w:rFonts w:ascii="Times New Roman" w:hAnsi="Times New Roman" w:cs="Times New Roman"/>
          <w:lang w:eastAsia="lt-LT"/>
        </w:rPr>
      </w:pPr>
    </w:p>
    <w:p w14:paraId="60E513B9" w14:textId="4809EECF" w:rsidR="001A0C12" w:rsidRPr="00454C2D" w:rsidRDefault="001A0C12" w:rsidP="001A0C12">
      <w:pPr>
        <w:tabs>
          <w:tab w:val="left" w:pos="1260"/>
        </w:tabs>
        <w:ind w:firstLine="720"/>
        <w:jc w:val="both"/>
        <w:rPr>
          <w:rFonts w:ascii="Times New Roman" w:hAnsi="Times New Roman" w:cs="Times New Roman"/>
        </w:rPr>
      </w:pPr>
      <w:r w:rsidRPr="00454C2D">
        <w:rPr>
          <w:rFonts w:ascii="Times New Roman" w:hAnsi="Times New Roman" w:cs="Times New Roman"/>
          <w:b/>
          <w:bCs/>
        </w:rPr>
        <w:t>Pirkimo objektas</w:t>
      </w:r>
      <w:r w:rsidRPr="00454C2D">
        <w:rPr>
          <w:rFonts w:ascii="Times New Roman" w:hAnsi="Times New Roman" w:cs="Times New Roman"/>
        </w:rPr>
        <w:t xml:space="preserve"> –</w:t>
      </w:r>
      <w:r>
        <w:rPr>
          <w:rFonts w:ascii="Times New Roman" w:hAnsi="Times New Roman" w:cs="Times New Roman"/>
        </w:rPr>
        <w:t xml:space="preserve"> Lietuvos hidrometeorologijos tarnyba prie Aplinkos ministerijos numato įsigyti </w:t>
      </w:r>
      <w:r w:rsidRPr="00454C2D">
        <w:rPr>
          <w:rFonts w:ascii="Times New Roman" w:hAnsi="Times New Roman" w:cs="Times New Roman"/>
        </w:rPr>
        <w:t>meteorologinių stočių atsargin</w:t>
      </w:r>
      <w:r w:rsidR="000B09C7">
        <w:rPr>
          <w:rFonts w:ascii="Times New Roman" w:hAnsi="Times New Roman" w:cs="Times New Roman"/>
        </w:rPr>
        <w:t>e</w:t>
      </w:r>
      <w:r w:rsidRPr="00454C2D">
        <w:rPr>
          <w:rFonts w:ascii="Times New Roman" w:hAnsi="Times New Roman" w:cs="Times New Roman"/>
        </w:rPr>
        <w:t xml:space="preserve">s </w:t>
      </w:r>
      <w:r w:rsidR="000B09C7" w:rsidRPr="00454C2D">
        <w:rPr>
          <w:rFonts w:ascii="Times New Roman" w:hAnsi="Times New Roman" w:cs="Times New Roman"/>
        </w:rPr>
        <w:t>dal</w:t>
      </w:r>
      <w:r w:rsidR="000B09C7">
        <w:rPr>
          <w:rFonts w:ascii="Times New Roman" w:hAnsi="Times New Roman" w:cs="Times New Roman"/>
        </w:rPr>
        <w:t>i</w:t>
      </w:r>
      <w:r w:rsidR="000B09C7" w:rsidRPr="00454C2D">
        <w:rPr>
          <w:rFonts w:ascii="Times New Roman" w:hAnsi="Times New Roman" w:cs="Times New Roman"/>
        </w:rPr>
        <w:t xml:space="preserve">s </w:t>
      </w:r>
      <w:r w:rsidRPr="00454C2D">
        <w:rPr>
          <w:rFonts w:ascii="Times New Roman" w:hAnsi="Times New Roman" w:cs="Times New Roman"/>
        </w:rPr>
        <w:t>(toliau – prekės).</w:t>
      </w:r>
    </w:p>
    <w:p w14:paraId="4F328609" w14:textId="76CCFF3A" w:rsidR="001A0C12" w:rsidRDefault="001A0C12" w:rsidP="001A0C12">
      <w:pPr>
        <w:tabs>
          <w:tab w:val="left" w:pos="313"/>
        </w:tabs>
        <w:ind w:left="29" w:firstLine="567"/>
        <w:jc w:val="both"/>
        <w:rPr>
          <w:rFonts w:ascii="Times New Roman" w:hAnsi="Times New Roman" w:cs="Times New Roman"/>
          <w:color w:val="000000"/>
        </w:rPr>
      </w:pPr>
      <w:r w:rsidRPr="00454C2D">
        <w:rPr>
          <w:rFonts w:ascii="Times New Roman" w:hAnsi="Times New Roman" w:cs="Times New Roman"/>
          <w:b/>
          <w:bCs/>
        </w:rPr>
        <w:t>Pirkimo tikslas</w:t>
      </w:r>
      <w:r w:rsidRPr="00454C2D">
        <w:rPr>
          <w:rFonts w:ascii="Times New Roman" w:hAnsi="Times New Roman" w:cs="Times New Roman"/>
        </w:rPr>
        <w:t xml:space="preserve"> – </w:t>
      </w:r>
      <w:r>
        <w:rPr>
          <w:rFonts w:ascii="Times New Roman" w:hAnsi="Times New Roman" w:cs="Times New Roman"/>
        </w:rPr>
        <w:t xml:space="preserve">Lietuvos hidrometeorologijos tarnybos prie Aplinkos ministerijos (toliau – </w:t>
      </w:r>
      <w:r w:rsidRPr="00BA09A2">
        <w:rPr>
          <w:rFonts w:ascii="Times New Roman" w:hAnsi="Times New Roman" w:cs="Times New Roman"/>
        </w:rPr>
        <w:t>LHMT</w:t>
      </w:r>
      <w:r w:rsidR="00924BB8">
        <w:rPr>
          <w:rFonts w:ascii="Times New Roman" w:hAnsi="Times New Roman" w:cs="Times New Roman"/>
        </w:rPr>
        <w:t xml:space="preserve"> ir/ar Perkančioji organizacija</w:t>
      </w:r>
      <w:r>
        <w:rPr>
          <w:rFonts w:ascii="Times New Roman" w:hAnsi="Times New Roman" w:cs="Times New Roman"/>
        </w:rPr>
        <w:t>)</w:t>
      </w:r>
      <w:r w:rsidRPr="00454C2D">
        <w:rPr>
          <w:rFonts w:ascii="Times New Roman" w:hAnsi="Times New Roman" w:cs="Times New Roman"/>
        </w:rPr>
        <w:t xml:space="preserve"> </w:t>
      </w:r>
      <w:r w:rsidRPr="00454C2D">
        <w:rPr>
          <w:rFonts w:ascii="Times New Roman" w:hAnsi="Times New Roman" w:cs="Times New Roman"/>
          <w:color w:val="000000"/>
        </w:rPr>
        <w:t xml:space="preserve">meteorologinių stočių veikimo užtikrinimas, tam reikalingų priemonių bei </w:t>
      </w:r>
      <w:r>
        <w:rPr>
          <w:rFonts w:ascii="Times New Roman" w:hAnsi="Times New Roman" w:cs="Times New Roman"/>
          <w:color w:val="000000"/>
        </w:rPr>
        <w:t xml:space="preserve">atsarginių </w:t>
      </w:r>
      <w:r w:rsidRPr="00454C2D">
        <w:rPr>
          <w:rFonts w:ascii="Times New Roman" w:hAnsi="Times New Roman" w:cs="Times New Roman"/>
          <w:color w:val="000000"/>
        </w:rPr>
        <w:t>dalių įsigijimas</w:t>
      </w:r>
      <w:r>
        <w:rPr>
          <w:rFonts w:ascii="Times New Roman" w:hAnsi="Times New Roman" w:cs="Times New Roman"/>
          <w:color w:val="000000"/>
        </w:rPr>
        <w:t>:</w:t>
      </w:r>
    </w:p>
    <w:p w14:paraId="604CDB56" w14:textId="77777777" w:rsidR="001A0C12" w:rsidRPr="004C150D" w:rsidRDefault="001A0C12" w:rsidP="001A0C12">
      <w:pPr>
        <w:pStyle w:val="ListParagraph"/>
        <w:numPr>
          <w:ilvl w:val="0"/>
          <w:numId w:val="8"/>
        </w:numPr>
        <w:tabs>
          <w:tab w:val="left" w:pos="313"/>
          <w:tab w:val="left" w:pos="1080"/>
        </w:tabs>
        <w:ind w:left="0" w:firstLine="720"/>
        <w:jc w:val="both"/>
        <w:rPr>
          <w:rFonts w:ascii="Times New Roman" w:hAnsi="Times New Roman" w:cs="Times New Roman"/>
          <w:color w:val="000000"/>
        </w:rPr>
      </w:pPr>
      <w:r w:rsidRPr="004C150D">
        <w:rPr>
          <w:rFonts w:ascii="Times New Roman" w:hAnsi="Times New Roman" w:cs="Times New Roman"/>
          <w:szCs w:val="24"/>
        </w:rPr>
        <w:t>Oro temperatūros ir santykinio oro drėgnio jutiklis (analoginis) – 12 vnt.;</w:t>
      </w:r>
    </w:p>
    <w:p w14:paraId="7F876ACC" w14:textId="77777777" w:rsidR="001A0C12" w:rsidRPr="004C150D" w:rsidRDefault="001A0C12" w:rsidP="001A0C12">
      <w:pPr>
        <w:pStyle w:val="ListParagraph"/>
        <w:numPr>
          <w:ilvl w:val="0"/>
          <w:numId w:val="8"/>
        </w:numPr>
        <w:tabs>
          <w:tab w:val="left" w:pos="313"/>
          <w:tab w:val="left" w:pos="1080"/>
        </w:tabs>
        <w:ind w:left="0" w:firstLine="720"/>
        <w:jc w:val="both"/>
        <w:rPr>
          <w:rFonts w:ascii="Times New Roman" w:hAnsi="Times New Roman" w:cs="Times New Roman"/>
          <w:color w:val="000000"/>
        </w:rPr>
      </w:pPr>
      <w:r w:rsidRPr="004C150D">
        <w:rPr>
          <w:rFonts w:ascii="Times New Roman" w:hAnsi="Times New Roman" w:cs="Times New Roman"/>
          <w:szCs w:val="24"/>
        </w:rPr>
        <w:t>Oro temperatūros ir santykinio oro drėgnio jutiklis (skaitmeninis) – 3 vnt.;</w:t>
      </w:r>
    </w:p>
    <w:p w14:paraId="09191E48" w14:textId="77777777" w:rsidR="001A0C12" w:rsidRPr="004C150D" w:rsidRDefault="001A0C12" w:rsidP="001A0C12">
      <w:pPr>
        <w:pStyle w:val="ListParagraph"/>
        <w:numPr>
          <w:ilvl w:val="0"/>
          <w:numId w:val="8"/>
        </w:numPr>
        <w:tabs>
          <w:tab w:val="left" w:pos="313"/>
          <w:tab w:val="left" w:pos="1080"/>
        </w:tabs>
        <w:ind w:left="0" w:firstLine="720"/>
        <w:jc w:val="both"/>
        <w:rPr>
          <w:rFonts w:ascii="Times New Roman" w:hAnsi="Times New Roman" w:cs="Times New Roman"/>
          <w:color w:val="000000"/>
        </w:rPr>
      </w:pPr>
      <w:r w:rsidRPr="004C150D">
        <w:rPr>
          <w:rFonts w:ascii="Times New Roman" w:hAnsi="Times New Roman" w:cs="Times New Roman"/>
          <w:szCs w:val="24"/>
        </w:rPr>
        <w:t>Santykinio oro drėgnio jutiklio sensorius –</w:t>
      </w:r>
      <w:r w:rsidRPr="000A730E">
        <w:rPr>
          <w:rFonts w:ascii="Times New Roman" w:hAnsi="Times New Roman" w:cs="Times New Roman"/>
          <w:szCs w:val="24"/>
        </w:rPr>
        <w:t>1 komplektas (10 vnt.);</w:t>
      </w:r>
    </w:p>
    <w:p w14:paraId="23AB6189" w14:textId="77777777" w:rsidR="001A0C12" w:rsidRPr="004C150D" w:rsidRDefault="001A0C12" w:rsidP="001A0C12">
      <w:pPr>
        <w:pStyle w:val="ListParagraph"/>
        <w:numPr>
          <w:ilvl w:val="0"/>
          <w:numId w:val="8"/>
        </w:numPr>
        <w:tabs>
          <w:tab w:val="left" w:pos="313"/>
          <w:tab w:val="left" w:pos="1080"/>
        </w:tabs>
        <w:ind w:left="0" w:firstLine="720"/>
        <w:jc w:val="both"/>
        <w:rPr>
          <w:rFonts w:ascii="Times New Roman" w:hAnsi="Times New Roman" w:cs="Times New Roman"/>
          <w:color w:val="000000"/>
        </w:rPr>
      </w:pPr>
      <w:r w:rsidRPr="004C150D">
        <w:rPr>
          <w:rFonts w:ascii="Times New Roman" w:hAnsi="Times New Roman" w:cs="Times New Roman"/>
          <w:szCs w:val="24"/>
        </w:rPr>
        <w:t>Temperatūros jutiklis – 30 vnt.;</w:t>
      </w:r>
    </w:p>
    <w:p w14:paraId="00C99326" w14:textId="77777777" w:rsidR="001A0C12" w:rsidRPr="004C150D" w:rsidRDefault="001A0C12" w:rsidP="001A0C12">
      <w:pPr>
        <w:pStyle w:val="ListParagraph"/>
        <w:numPr>
          <w:ilvl w:val="0"/>
          <w:numId w:val="8"/>
        </w:numPr>
        <w:tabs>
          <w:tab w:val="left" w:pos="313"/>
          <w:tab w:val="left" w:pos="1080"/>
        </w:tabs>
        <w:ind w:left="0" w:firstLine="720"/>
        <w:jc w:val="both"/>
        <w:rPr>
          <w:rFonts w:ascii="Times New Roman" w:hAnsi="Times New Roman" w:cs="Times New Roman"/>
          <w:color w:val="000000"/>
        </w:rPr>
      </w:pPr>
      <w:r w:rsidRPr="004C150D">
        <w:rPr>
          <w:rFonts w:ascii="Times New Roman" w:hAnsi="Times New Roman" w:cs="Times New Roman"/>
          <w:kern w:val="22"/>
          <w14:ligatures w14:val="standardContextual"/>
          <w14:cntxtAlts/>
        </w:rPr>
        <w:t xml:space="preserve">Atmosferos slėgio jutiklis </w:t>
      </w:r>
      <w:r>
        <w:rPr>
          <w:rFonts w:ascii="Times New Roman" w:hAnsi="Times New Roman" w:cs="Times New Roman"/>
          <w:kern w:val="22"/>
          <w14:ligatures w14:val="standardContextual"/>
          <w14:cntxtAlts/>
        </w:rPr>
        <w:t xml:space="preserve">– </w:t>
      </w:r>
      <w:r w:rsidRPr="004C150D">
        <w:rPr>
          <w:rFonts w:ascii="Times New Roman" w:hAnsi="Times New Roman" w:cs="Times New Roman"/>
          <w:kern w:val="22"/>
          <w14:ligatures w14:val="standardContextual"/>
          <w14:cntxtAlts/>
        </w:rPr>
        <w:t>2 vnt</w:t>
      </w:r>
      <w:r>
        <w:rPr>
          <w:rFonts w:ascii="Times New Roman" w:hAnsi="Times New Roman" w:cs="Times New Roman"/>
          <w:kern w:val="22"/>
          <w14:ligatures w14:val="standardContextual"/>
          <w14:cntxtAlts/>
        </w:rPr>
        <w:t>.</w:t>
      </w:r>
      <w:r w:rsidRPr="004C150D">
        <w:rPr>
          <w:rFonts w:ascii="Times New Roman" w:hAnsi="Times New Roman" w:cs="Times New Roman"/>
          <w:kern w:val="22"/>
          <w14:ligatures w14:val="standardContextual"/>
          <w14:cntxtAlts/>
        </w:rPr>
        <w:t>;</w:t>
      </w:r>
    </w:p>
    <w:p w14:paraId="501ECC21" w14:textId="77777777" w:rsidR="001A0C12" w:rsidRPr="00676B26" w:rsidRDefault="001A0C12" w:rsidP="001A0C12">
      <w:pPr>
        <w:pStyle w:val="ListParagraph"/>
        <w:numPr>
          <w:ilvl w:val="0"/>
          <w:numId w:val="8"/>
        </w:numPr>
        <w:tabs>
          <w:tab w:val="left" w:pos="313"/>
          <w:tab w:val="left" w:pos="1080"/>
        </w:tabs>
        <w:ind w:left="0" w:firstLine="720"/>
        <w:jc w:val="both"/>
        <w:rPr>
          <w:rFonts w:ascii="Times New Roman" w:hAnsi="Times New Roman" w:cs="Times New Roman"/>
          <w:color w:val="000000"/>
        </w:rPr>
      </w:pPr>
      <w:r w:rsidRPr="004C150D">
        <w:rPr>
          <w:rFonts w:ascii="Times New Roman" w:hAnsi="Times New Roman" w:cs="Times New Roman"/>
          <w:szCs w:val="24"/>
        </w:rPr>
        <w:t>Apsaugos nuo viršįtampių blokas – 10 vnt.</w:t>
      </w:r>
    </w:p>
    <w:p w14:paraId="4889F816" w14:textId="7AFE84FC" w:rsidR="001A0C12" w:rsidRPr="006C1DB2" w:rsidRDefault="00F12851" w:rsidP="006C1DB2">
      <w:pPr>
        <w:pStyle w:val="ListParagraph"/>
        <w:numPr>
          <w:ilvl w:val="0"/>
          <w:numId w:val="8"/>
        </w:numPr>
        <w:tabs>
          <w:tab w:val="left" w:pos="993"/>
        </w:tabs>
        <w:ind w:left="0" w:firstLine="709"/>
        <w:jc w:val="both"/>
        <w:rPr>
          <w:rFonts w:ascii="Times New Roman" w:hAnsi="Times New Roman" w:cs="Times New Roman"/>
          <w:kern w:val="22"/>
          <w14:ligatures w14:val="standardContextual"/>
          <w14:cntxtAlts/>
        </w:rPr>
      </w:pPr>
      <w:r>
        <w:rPr>
          <w:rFonts w:ascii="Times New Roman" w:hAnsi="Times New Roman" w:cs="Times New Roman"/>
          <w:kern w:val="22"/>
          <w14:ligatures w14:val="standardContextual"/>
          <w14:cntxtAlts/>
        </w:rPr>
        <w:t xml:space="preserve"> </w:t>
      </w:r>
      <w:r w:rsidR="001A0C12" w:rsidRPr="006C1DB2">
        <w:rPr>
          <w:rFonts w:ascii="Times New Roman" w:hAnsi="Times New Roman" w:cs="Times New Roman"/>
          <w:kern w:val="22"/>
          <w14:ligatures w14:val="standardContextual"/>
          <w14:cntxtAlts/>
        </w:rPr>
        <w:t xml:space="preserve">Tiekėjo siūlomos prekės turi atitikti šiuos minimalūs techninius reikalavimus, kaip numatyta </w:t>
      </w:r>
      <w:r w:rsidR="00A44AAC">
        <w:rPr>
          <w:rFonts w:ascii="Times New Roman" w:hAnsi="Times New Roman" w:cs="Times New Roman"/>
          <w:kern w:val="22"/>
          <w14:ligatures w14:val="standardContextual"/>
          <w14:cntxtAlts/>
        </w:rPr>
        <w:t>1</w:t>
      </w:r>
      <w:r w:rsidR="001A0C12" w:rsidRPr="006C1DB2">
        <w:rPr>
          <w:rFonts w:ascii="Times New Roman" w:hAnsi="Times New Roman" w:cs="Times New Roman"/>
          <w:kern w:val="22"/>
          <w14:ligatures w14:val="standardContextual"/>
          <w14:cntxtAlts/>
        </w:rPr>
        <w:t xml:space="preserve"> lentelėje.</w:t>
      </w:r>
    </w:p>
    <w:p w14:paraId="1C1F0B36" w14:textId="2871F856" w:rsidR="00676B26" w:rsidRPr="007E2EDC" w:rsidRDefault="00A44AAC" w:rsidP="003D3457">
      <w:pPr>
        <w:tabs>
          <w:tab w:val="left" w:pos="1701"/>
        </w:tabs>
        <w:jc w:val="right"/>
        <w:rPr>
          <w:rFonts w:ascii="Times New Roman" w:hAnsi="Times New Roman" w:cs="Times New Roman"/>
          <w:b/>
          <w:bCs/>
        </w:rPr>
      </w:pPr>
      <w:r>
        <w:rPr>
          <w:rFonts w:ascii="Times New Roman" w:hAnsi="Times New Roman" w:cs="Times New Roman"/>
          <w:b/>
          <w:bCs/>
        </w:rPr>
        <w:t>1</w:t>
      </w:r>
      <w:r w:rsidR="001A0C12">
        <w:rPr>
          <w:rFonts w:ascii="Times New Roman" w:hAnsi="Times New Roman" w:cs="Times New Roman"/>
          <w:b/>
          <w:bCs/>
        </w:rPr>
        <w:t xml:space="preserve"> lentelė. Minimalūs prekių techniniai reikalavimai</w:t>
      </w:r>
    </w:p>
    <w:tbl>
      <w:tblPr>
        <w:tblW w:w="9718" w:type="dxa"/>
        <w:tblInd w:w="156" w:type="dxa"/>
        <w:tblBorders>
          <w:top w:val="single" w:sz="4" w:space="0" w:color="000001"/>
          <w:left w:val="single" w:sz="4" w:space="0" w:color="000001"/>
          <w:bottom w:val="single" w:sz="4" w:space="0" w:color="000001"/>
          <w:insideH w:val="single" w:sz="4" w:space="0" w:color="000001"/>
        </w:tblBorders>
        <w:tblCellMar>
          <w:left w:w="98" w:type="dxa"/>
        </w:tblCellMar>
        <w:tblLook w:val="04A0" w:firstRow="1" w:lastRow="0" w:firstColumn="1" w:lastColumn="0" w:noHBand="0" w:noVBand="1"/>
      </w:tblPr>
      <w:tblGrid>
        <w:gridCol w:w="686"/>
        <w:gridCol w:w="5093"/>
        <w:gridCol w:w="3939"/>
      </w:tblGrid>
      <w:tr w:rsidR="001A0C12" w:rsidRPr="007E2EDC" w14:paraId="2A1AB09A" w14:textId="77777777" w:rsidTr="003D3457">
        <w:tc>
          <w:tcPr>
            <w:tcW w:w="686" w:type="dxa"/>
            <w:tcBorders>
              <w:left w:val="single" w:sz="4" w:space="0" w:color="000001"/>
              <w:bottom w:val="single" w:sz="4" w:space="0" w:color="000001"/>
            </w:tcBorders>
            <w:shd w:val="clear" w:color="auto" w:fill="FFFFFF" w:themeFill="background1"/>
            <w:vAlign w:val="center"/>
          </w:tcPr>
          <w:p w14:paraId="357DA817" w14:textId="77777777" w:rsidR="001A0C12" w:rsidRPr="004C150D" w:rsidRDefault="001A0C12" w:rsidP="00E7475B">
            <w:pPr>
              <w:pStyle w:val="TableContents"/>
              <w:spacing w:after="0" w:line="240" w:lineRule="auto"/>
              <w:contextualSpacing/>
              <w:jc w:val="both"/>
              <w:rPr>
                <w:rFonts w:ascii="Times New Roman" w:hAnsi="Times New Roman" w:cs="Times New Roman"/>
                <w:sz w:val="24"/>
                <w:szCs w:val="24"/>
              </w:rPr>
            </w:pPr>
            <w:r w:rsidRPr="004C150D">
              <w:rPr>
                <w:rFonts w:ascii="Times New Roman" w:hAnsi="Times New Roman" w:cs="Times New Roman"/>
                <w:sz w:val="24"/>
                <w:szCs w:val="24"/>
              </w:rPr>
              <w:t>Eil. Nr.</w:t>
            </w:r>
          </w:p>
        </w:tc>
        <w:tc>
          <w:tcPr>
            <w:tcW w:w="5093" w:type="dxa"/>
            <w:tcBorders>
              <w:left w:val="single" w:sz="4" w:space="0" w:color="000001"/>
              <w:bottom w:val="single" w:sz="4" w:space="0" w:color="000001"/>
              <w:right w:val="single" w:sz="4" w:space="0" w:color="000001"/>
            </w:tcBorders>
            <w:shd w:val="clear" w:color="auto" w:fill="FFFFFF" w:themeFill="background1"/>
            <w:vAlign w:val="center"/>
          </w:tcPr>
          <w:p w14:paraId="30A63CBE" w14:textId="77777777" w:rsidR="001A0C12" w:rsidRPr="00715602" w:rsidRDefault="001A0C12" w:rsidP="00E7475B">
            <w:pPr>
              <w:jc w:val="center"/>
              <w:rPr>
                <w:rFonts w:ascii="Times New Roman" w:hAnsi="Times New Roman" w:cs="Times New Roman"/>
                <w:bCs/>
              </w:rPr>
            </w:pPr>
            <w:r w:rsidRPr="00715602">
              <w:rPr>
                <w:rFonts w:ascii="Times New Roman" w:hAnsi="Times New Roman" w:cs="Times New Roman"/>
                <w:bCs/>
              </w:rPr>
              <w:t>Reikalaujama charakteristika</w:t>
            </w:r>
          </w:p>
          <w:p w14:paraId="74751C50" w14:textId="77777777" w:rsidR="001A0C12" w:rsidRPr="007E2EDC" w:rsidRDefault="001A0C12" w:rsidP="00E7475B">
            <w:pPr>
              <w:pStyle w:val="TableContents"/>
              <w:spacing w:after="0" w:line="240" w:lineRule="auto"/>
              <w:contextualSpacing/>
              <w:jc w:val="center"/>
              <w:rPr>
                <w:rFonts w:ascii="Times New Roman" w:hAnsi="Times New Roman" w:cs="Times New Roman"/>
                <w:b/>
                <w:bCs/>
                <w:sz w:val="24"/>
                <w:szCs w:val="24"/>
              </w:rPr>
            </w:pPr>
            <w:r w:rsidRPr="00715602">
              <w:rPr>
                <w:rFonts w:ascii="Times New Roman" w:hAnsi="Times New Roman" w:cs="Times New Roman"/>
                <w:bCs/>
                <w:sz w:val="24"/>
                <w:szCs w:val="24"/>
              </w:rPr>
              <w:t>(ne blogiau kaip)</w:t>
            </w:r>
          </w:p>
        </w:tc>
        <w:tc>
          <w:tcPr>
            <w:tcW w:w="3939" w:type="dxa"/>
            <w:tcBorders>
              <w:left w:val="single" w:sz="4" w:space="0" w:color="000001"/>
              <w:bottom w:val="single" w:sz="4" w:space="0" w:color="000001"/>
              <w:right w:val="single" w:sz="4" w:space="0" w:color="000001"/>
            </w:tcBorders>
            <w:shd w:val="clear" w:color="auto" w:fill="FFFFFF" w:themeFill="background1"/>
            <w:vAlign w:val="center"/>
          </w:tcPr>
          <w:p w14:paraId="4BCC1A5B" w14:textId="77777777" w:rsidR="001A0C12" w:rsidRPr="008D4330" w:rsidRDefault="001A0C12" w:rsidP="00E7475B">
            <w:pPr>
              <w:jc w:val="center"/>
              <w:rPr>
                <w:rFonts w:ascii="Times New Roman" w:hAnsi="Times New Roman" w:cs="Times New Roman"/>
                <w:b/>
                <w:bCs/>
              </w:rPr>
            </w:pPr>
            <w:r w:rsidRPr="008D4330">
              <w:rPr>
                <w:rFonts w:ascii="Times New Roman" w:hAnsi="Times New Roman" w:cs="Times New Roman"/>
                <w:b/>
                <w:bCs/>
              </w:rPr>
              <w:t>Siūloma charakteristika</w:t>
            </w:r>
          </w:p>
          <w:p w14:paraId="701BE11C" w14:textId="77777777" w:rsidR="001A0C12" w:rsidRPr="008D4330" w:rsidRDefault="001A0C12" w:rsidP="00E7475B">
            <w:pPr>
              <w:jc w:val="center"/>
              <w:rPr>
                <w:rFonts w:ascii="Times New Roman" w:hAnsi="Times New Roman" w:cs="Times New Roman"/>
                <w:i/>
                <w:iCs/>
              </w:rPr>
            </w:pPr>
            <w:r w:rsidRPr="008D4330">
              <w:rPr>
                <w:rFonts w:ascii="Times New Roman" w:hAnsi="Times New Roman" w:cs="Times New Roman"/>
                <w:i/>
                <w:iCs/>
              </w:rPr>
              <w:t>ir nuoroda į gamintojo techninę dokumentaciją, nurodant dokumento puslapį ar konkrečią vietą dokumente, kurioje aprašytas reikalaujamos charakteristikos atitikimas</w:t>
            </w:r>
            <w:r w:rsidRPr="008D4330">
              <w:rPr>
                <w:rFonts w:ascii="Times New Roman" w:hAnsi="Times New Roman" w:cs="Times New Roman"/>
              </w:rPr>
              <w:t>*</w:t>
            </w:r>
          </w:p>
          <w:p w14:paraId="7897D705" w14:textId="77777777" w:rsidR="001A0C12" w:rsidRPr="008D4330" w:rsidRDefault="001A0C12" w:rsidP="00E7475B">
            <w:pPr>
              <w:jc w:val="center"/>
              <w:rPr>
                <w:rFonts w:ascii="Times New Roman" w:hAnsi="Times New Roman" w:cs="Times New Roman"/>
                <w:b/>
                <w:bCs/>
                <w:i/>
                <w:iCs/>
                <w:color w:val="FF0000"/>
              </w:rPr>
            </w:pPr>
            <w:r w:rsidRPr="008D4330">
              <w:rPr>
                <w:rFonts w:ascii="Times New Roman" w:hAnsi="Times New Roman" w:cs="Times New Roman"/>
                <w:b/>
                <w:bCs/>
                <w:i/>
                <w:iCs/>
                <w:color w:val="FF0000"/>
              </w:rPr>
              <w:t>Pildo tiekėjas</w:t>
            </w:r>
          </w:p>
          <w:p w14:paraId="7420D1BA" w14:textId="77777777" w:rsidR="001A0C12" w:rsidRPr="007E2EDC" w:rsidRDefault="001A0C12" w:rsidP="00E7475B">
            <w:pPr>
              <w:pStyle w:val="TableContents"/>
              <w:spacing w:after="0" w:line="240" w:lineRule="auto"/>
              <w:contextualSpacing/>
              <w:jc w:val="center"/>
              <w:rPr>
                <w:rFonts w:ascii="Times New Roman" w:hAnsi="Times New Roman" w:cs="Times New Roman"/>
                <w:b/>
                <w:bCs/>
                <w:sz w:val="24"/>
                <w:szCs w:val="24"/>
              </w:rPr>
            </w:pPr>
            <w:r w:rsidRPr="008D4330">
              <w:rPr>
                <w:rFonts w:ascii="Times New Roman" w:hAnsi="Times New Roman" w:cs="Times New Roman"/>
                <w:bCs/>
                <w:sz w:val="24"/>
                <w:szCs w:val="24"/>
              </w:rPr>
              <w:t>*</w:t>
            </w:r>
            <w:r w:rsidRPr="008D4330">
              <w:rPr>
                <w:rFonts w:ascii="Times New Roman" w:hAnsi="Times New Roman" w:cs="Times New Roman"/>
                <w:bCs/>
                <w:iCs/>
                <w:sz w:val="24"/>
                <w:szCs w:val="24"/>
              </w:rPr>
              <w:t xml:space="preserve">Tiekėjai, pildydami 1 lentelės grafą </w:t>
            </w:r>
            <w:r w:rsidRPr="008D4330">
              <w:rPr>
                <w:rFonts w:ascii="Times New Roman" w:hAnsi="Times New Roman" w:cs="Times New Roman"/>
                <w:bCs/>
                <w:i/>
                <w:iCs/>
                <w:sz w:val="24"/>
                <w:szCs w:val="24"/>
              </w:rPr>
              <w:t>„Siūloma charakteristika“</w:t>
            </w:r>
            <w:r w:rsidRPr="008D4330">
              <w:rPr>
                <w:rFonts w:ascii="Times New Roman" w:hAnsi="Times New Roman" w:cs="Times New Roman"/>
                <w:bCs/>
                <w:iCs/>
                <w:sz w:val="24"/>
                <w:szCs w:val="24"/>
              </w:rPr>
              <w:t xml:space="preserve">, turi nurodyti tikslų siūlomos prekės parametrą. </w:t>
            </w:r>
            <w:r w:rsidRPr="008D4330">
              <w:rPr>
                <w:rFonts w:ascii="Times New Roman" w:hAnsi="Times New Roman" w:cs="Times New Roman"/>
                <w:bCs/>
                <w:sz w:val="24"/>
                <w:szCs w:val="24"/>
              </w:rPr>
              <w:t>Žodžiai „Atitinka“/ „Taip“/ „Ne mažiau“/ „Ne daugiau“/ „Ne blogiau“ neleidžiami.</w:t>
            </w:r>
          </w:p>
        </w:tc>
      </w:tr>
      <w:tr w:rsidR="001A0C12" w:rsidRPr="007E2EDC" w14:paraId="1B6923CF" w14:textId="77777777" w:rsidTr="003D3457">
        <w:tc>
          <w:tcPr>
            <w:tcW w:w="686" w:type="dxa"/>
            <w:tcBorders>
              <w:left w:val="single" w:sz="4" w:space="0" w:color="000001"/>
              <w:bottom w:val="single" w:sz="4" w:space="0" w:color="000001"/>
            </w:tcBorders>
            <w:shd w:val="clear" w:color="auto" w:fill="FFFFFF" w:themeFill="background1"/>
          </w:tcPr>
          <w:p w14:paraId="5CF5CA4D" w14:textId="77777777" w:rsidR="001A0C12" w:rsidRPr="007E2EDC" w:rsidRDefault="001A0C12" w:rsidP="00E7475B">
            <w:pPr>
              <w:pStyle w:val="TableContents"/>
              <w:spacing w:after="0" w:line="24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1</w:t>
            </w:r>
            <w:r w:rsidRPr="007E2EDC">
              <w:rPr>
                <w:rFonts w:ascii="Times New Roman" w:hAnsi="Times New Roman" w:cs="Times New Roman"/>
                <w:b/>
                <w:bCs/>
                <w:sz w:val="24"/>
                <w:szCs w:val="24"/>
              </w:rPr>
              <w:t>.</w:t>
            </w:r>
          </w:p>
        </w:tc>
        <w:tc>
          <w:tcPr>
            <w:tcW w:w="5093" w:type="dxa"/>
            <w:tcBorders>
              <w:left w:val="single" w:sz="4" w:space="0" w:color="000001"/>
              <w:bottom w:val="single" w:sz="4" w:space="0" w:color="000001"/>
              <w:right w:val="single" w:sz="4" w:space="0" w:color="000001"/>
            </w:tcBorders>
            <w:shd w:val="clear" w:color="auto" w:fill="FFFFFF" w:themeFill="background1"/>
          </w:tcPr>
          <w:p w14:paraId="5C5EDB51" w14:textId="77777777" w:rsidR="001A0C12" w:rsidRPr="00553BBE" w:rsidRDefault="001A0C12" w:rsidP="00E7475B">
            <w:pPr>
              <w:pStyle w:val="TableContents"/>
              <w:spacing w:after="0" w:line="240" w:lineRule="auto"/>
              <w:contextualSpacing/>
              <w:jc w:val="both"/>
              <w:rPr>
                <w:rFonts w:ascii="Times New Roman" w:hAnsi="Times New Roman" w:cs="Times New Roman"/>
                <w:b/>
                <w:bCs/>
                <w:sz w:val="24"/>
                <w:szCs w:val="24"/>
              </w:rPr>
            </w:pPr>
            <w:r w:rsidRPr="00553BBE">
              <w:rPr>
                <w:rFonts w:ascii="Times New Roman" w:hAnsi="Times New Roman" w:cs="Times New Roman"/>
                <w:b/>
                <w:bCs/>
                <w:sz w:val="24"/>
                <w:szCs w:val="24"/>
              </w:rPr>
              <w:t>Oro temperatūros ir santykinio oro drėgnio jutiklis (analoginis)</w:t>
            </w:r>
          </w:p>
        </w:tc>
        <w:tc>
          <w:tcPr>
            <w:tcW w:w="3939" w:type="dxa"/>
            <w:tcBorders>
              <w:left w:val="single" w:sz="4" w:space="0" w:color="000001"/>
              <w:bottom w:val="single" w:sz="4" w:space="0" w:color="000001"/>
              <w:right w:val="single" w:sz="4" w:space="0" w:color="000001"/>
            </w:tcBorders>
            <w:shd w:val="clear" w:color="auto" w:fill="FFFFFF" w:themeFill="background1"/>
          </w:tcPr>
          <w:p w14:paraId="3E10891E" w14:textId="17E42580" w:rsidR="001A0C12" w:rsidRPr="00553BBE" w:rsidRDefault="005D7AFA" w:rsidP="00E7475B">
            <w:pPr>
              <w:pStyle w:val="TableContents"/>
              <w:spacing w:after="0" w:line="240" w:lineRule="auto"/>
              <w:contextualSpacing/>
              <w:jc w:val="both"/>
              <w:rPr>
                <w:rFonts w:ascii="Times New Roman" w:hAnsi="Times New Roman" w:cs="Times New Roman"/>
                <w:b/>
                <w:bCs/>
                <w:sz w:val="24"/>
                <w:szCs w:val="24"/>
              </w:rPr>
            </w:pPr>
            <w:r w:rsidRPr="00553BBE">
              <w:rPr>
                <w:rFonts w:ascii="Times New Roman" w:hAnsi="Times New Roman" w:cs="Times New Roman"/>
                <w:i/>
                <w:iCs/>
                <w:sz w:val="24"/>
                <w:szCs w:val="24"/>
              </w:rPr>
              <w:t>Nurodyti</w:t>
            </w:r>
            <w:r w:rsidRPr="00553BBE">
              <w:rPr>
                <w:rFonts w:ascii="Times New Roman" w:hAnsi="Times New Roman" w:cs="Times New Roman"/>
                <w:b/>
                <w:bCs/>
                <w:sz w:val="24"/>
                <w:szCs w:val="24"/>
              </w:rPr>
              <w:t xml:space="preserve"> </w:t>
            </w:r>
            <w:r w:rsidR="00197FE4" w:rsidRPr="00553BBE">
              <w:rPr>
                <w:rFonts w:ascii="Times New Roman" w:hAnsi="Times New Roman" w:cs="Times New Roman"/>
                <w:i/>
                <w:iCs/>
                <w:sz w:val="24"/>
                <w:szCs w:val="24"/>
              </w:rPr>
              <w:t>gamintoją, modelį</w:t>
            </w:r>
          </w:p>
        </w:tc>
      </w:tr>
      <w:tr w:rsidR="001A0C12" w:rsidRPr="007E2EDC" w14:paraId="3320C5E3" w14:textId="77777777" w:rsidTr="003D3457">
        <w:tc>
          <w:tcPr>
            <w:tcW w:w="686" w:type="dxa"/>
            <w:tcBorders>
              <w:left w:val="single" w:sz="4" w:space="0" w:color="000001"/>
              <w:bottom w:val="single" w:sz="4" w:space="0" w:color="000001"/>
            </w:tcBorders>
            <w:shd w:val="clear" w:color="auto" w:fill="FFFFFF" w:themeFill="background1"/>
          </w:tcPr>
          <w:p w14:paraId="2B8F82DC"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1.1.</w:t>
            </w:r>
          </w:p>
        </w:tc>
        <w:tc>
          <w:tcPr>
            <w:tcW w:w="5093" w:type="dxa"/>
            <w:tcBorders>
              <w:left w:val="single" w:sz="4" w:space="0" w:color="000001"/>
              <w:bottom w:val="single" w:sz="4" w:space="0" w:color="000001"/>
              <w:right w:val="single" w:sz="4" w:space="0" w:color="000001"/>
            </w:tcBorders>
            <w:shd w:val="clear" w:color="auto" w:fill="FFFFFF" w:themeFill="background1"/>
          </w:tcPr>
          <w:p w14:paraId="3B9BF06A" w14:textId="25BC0E0B"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sidRPr="17AC1B0A">
              <w:rPr>
                <w:rFonts w:ascii="Times New Roman" w:hAnsi="Times New Roman" w:cs="Times New Roman"/>
                <w:sz w:val="24"/>
                <w:szCs w:val="24"/>
              </w:rPr>
              <w:t xml:space="preserve">Išvesties tipas – analoginis, įtampa 0-1 V, temperatūros matavimams 4 laidų </w:t>
            </w:r>
            <w:r w:rsidR="00943A35">
              <w:rPr>
                <w:rFonts w:ascii="Times New Roman" w:hAnsi="Times New Roman" w:cs="Times New Roman"/>
                <w:sz w:val="24"/>
                <w:szCs w:val="24"/>
              </w:rPr>
              <w:t xml:space="preserve">arba lygiavertis </w:t>
            </w:r>
            <w:r w:rsidRPr="17AC1B0A">
              <w:rPr>
                <w:rFonts w:ascii="Times New Roman" w:hAnsi="Times New Roman" w:cs="Times New Roman"/>
                <w:sz w:val="24"/>
                <w:szCs w:val="24"/>
              </w:rPr>
              <w:t>Pt100 sensorius.</w:t>
            </w:r>
          </w:p>
        </w:tc>
        <w:tc>
          <w:tcPr>
            <w:tcW w:w="3939" w:type="dxa"/>
            <w:tcBorders>
              <w:left w:val="single" w:sz="4" w:space="0" w:color="000001"/>
              <w:bottom w:val="single" w:sz="4" w:space="0" w:color="000001"/>
              <w:right w:val="single" w:sz="4" w:space="0" w:color="000001"/>
            </w:tcBorders>
            <w:shd w:val="clear" w:color="auto" w:fill="FFFFFF" w:themeFill="background1"/>
          </w:tcPr>
          <w:p w14:paraId="6862D8B7" w14:textId="77777777" w:rsidR="001A0C12" w:rsidRPr="17AC1B0A" w:rsidRDefault="001A0C12" w:rsidP="00E7475B">
            <w:pPr>
              <w:pStyle w:val="TableContents"/>
              <w:spacing w:after="0" w:line="240" w:lineRule="auto"/>
              <w:contextualSpacing/>
              <w:jc w:val="both"/>
              <w:rPr>
                <w:rFonts w:ascii="Times New Roman" w:hAnsi="Times New Roman" w:cs="Times New Roman"/>
                <w:sz w:val="24"/>
                <w:szCs w:val="24"/>
              </w:rPr>
            </w:pPr>
          </w:p>
        </w:tc>
      </w:tr>
      <w:tr w:rsidR="001A0C12" w:rsidRPr="007E2EDC" w14:paraId="4B57A5E9" w14:textId="77777777" w:rsidTr="003D3457">
        <w:tc>
          <w:tcPr>
            <w:tcW w:w="686" w:type="dxa"/>
            <w:tcBorders>
              <w:left w:val="single" w:sz="4" w:space="0" w:color="000001"/>
              <w:bottom w:val="single" w:sz="4" w:space="0" w:color="000001"/>
            </w:tcBorders>
            <w:shd w:val="clear" w:color="auto" w:fill="FFFFFF" w:themeFill="background1"/>
          </w:tcPr>
          <w:p w14:paraId="0B547467"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1.2.</w:t>
            </w:r>
          </w:p>
        </w:tc>
        <w:tc>
          <w:tcPr>
            <w:tcW w:w="5093" w:type="dxa"/>
            <w:tcBorders>
              <w:left w:val="single" w:sz="4" w:space="0" w:color="000001"/>
              <w:bottom w:val="single" w:sz="4" w:space="0" w:color="000001"/>
              <w:right w:val="single" w:sz="4" w:space="0" w:color="000001"/>
            </w:tcBorders>
            <w:shd w:val="clear" w:color="auto" w:fill="FFFFFF" w:themeFill="background1"/>
          </w:tcPr>
          <w:p w14:paraId="42024C37"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sidRPr="007E2EDC">
              <w:rPr>
                <w:rFonts w:ascii="Times New Roman" w:hAnsi="Times New Roman" w:cs="Times New Roman"/>
                <w:sz w:val="24"/>
                <w:szCs w:val="24"/>
              </w:rPr>
              <w:t>Eksploatavimo temperatūra nuo -</w:t>
            </w:r>
            <w:r>
              <w:rPr>
                <w:rFonts w:ascii="Times New Roman" w:hAnsi="Times New Roman" w:cs="Times New Roman"/>
                <w:sz w:val="24"/>
                <w:szCs w:val="24"/>
              </w:rPr>
              <w:t>40</w:t>
            </w:r>
            <w:r w:rsidRPr="007E2EDC">
              <w:rPr>
                <w:rFonts w:ascii="Times New Roman" w:hAnsi="Times New Roman" w:cs="Times New Roman"/>
                <w:sz w:val="24"/>
                <w:szCs w:val="24"/>
              </w:rPr>
              <w:t xml:space="preserve"> iki +50 °C arba platesnėse ribose.</w:t>
            </w:r>
          </w:p>
        </w:tc>
        <w:tc>
          <w:tcPr>
            <w:tcW w:w="3939" w:type="dxa"/>
            <w:tcBorders>
              <w:left w:val="single" w:sz="4" w:space="0" w:color="000001"/>
              <w:bottom w:val="single" w:sz="4" w:space="0" w:color="000001"/>
              <w:right w:val="single" w:sz="4" w:space="0" w:color="000001"/>
            </w:tcBorders>
            <w:shd w:val="clear" w:color="auto" w:fill="FFFFFF" w:themeFill="background1"/>
          </w:tcPr>
          <w:p w14:paraId="6D32A7AE"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p>
        </w:tc>
      </w:tr>
      <w:tr w:rsidR="001A0C12" w:rsidRPr="007E2EDC" w14:paraId="6B660F50" w14:textId="77777777" w:rsidTr="003D3457">
        <w:tc>
          <w:tcPr>
            <w:tcW w:w="686" w:type="dxa"/>
            <w:tcBorders>
              <w:left w:val="single" w:sz="4" w:space="0" w:color="000001"/>
              <w:bottom w:val="single" w:sz="4" w:space="0" w:color="000001"/>
            </w:tcBorders>
            <w:shd w:val="clear" w:color="auto" w:fill="FFFFFF" w:themeFill="background1"/>
          </w:tcPr>
          <w:p w14:paraId="7C84C477"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1.3.</w:t>
            </w:r>
          </w:p>
        </w:tc>
        <w:tc>
          <w:tcPr>
            <w:tcW w:w="5093" w:type="dxa"/>
            <w:tcBorders>
              <w:left w:val="single" w:sz="4" w:space="0" w:color="000001"/>
              <w:bottom w:val="single" w:sz="4" w:space="0" w:color="000001"/>
              <w:right w:val="single" w:sz="4" w:space="0" w:color="000001"/>
            </w:tcBorders>
            <w:shd w:val="clear" w:color="auto" w:fill="FFFFFF" w:themeFill="background1"/>
          </w:tcPr>
          <w:p w14:paraId="0C720DDB" w14:textId="0E368F94" w:rsidR="001A0C12" w:rsidRPr="007E2EDC" w:rsidRDefault="0042285D"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T</w:t>
            </w:r>
            <w:r w:rsidR="001A0C12">
              <w:rPr>
                <w:rFonts w:ascii="Times New Roman" w:hAnsi="Times New Roman" w:cs="Times New Roman"/>
                <w:sz w:val="24"/>
                <w:szCs w:val="24"/>
              </w:rPr>
              <w:t xml:space="preserve">uri būti </w:t>
            </w:r>
            <w:r w:rsidR="001A0C12" w:rsidRPr="007E2EDC">
              <w:rPr>
                <w:rFonts w:ascii="Times New Roman" w:hAnsi="Times New Roman" w:cs="Times New Roman"/>
                <w:sz w:val="24"/>
                <w:szCs w:val="24"/>
              </w:rPr>
              <w:t xml:space="preserve"> jutiklis su lanksčiu kabeliu, kurio ilgis ne mažiau </w:t>
            </w:r>
            <w:r w:rsidR="001A0C12">
              <w:rPr>
                <w:rFonts w:ascii="Times New Roman" w:hAnsi="Times New Roman" w:cs="Times New Roman"/>
                <w:sz w:val="24"/>
                <w:szCs w:val="24"/>
              </w:rPr>
              <w:t xml:space="preserve">kaip </w:t>
            </w:r>
            <w:r w:rsidR="001A0C12" w:rsidRPr="007E2EDC">
              <w:rPr>
                <w:rFonts w:ascii="Times New Roman" w:hAnsi="Times New Roman" w:cs="Times New Roman"/>
                <w:sz w:val="24"/>
                <w:szCs w:val="24"/>
              </w:rPr>
              <w:t xml:space="preserve">3 m. </w:t>
            </w:r>
          </w:p>
        </w:tc>
        <w:tc>
          <w:tcPr>
            <w:tcW w:w="3939" w:type="dxa"/>
            <w:tcBorders>
              <w:left w:val="single" w:sz="4" w:space="0" w:color="000001"/>
              <w:bottom w:val="single" w:sz="4" w:space="0" w:color="000001"/>
              <w:right w:val="single" w:sz="4" w:space="0" w:color="000001"/>
            </w:tcBorders>
            <w:shd w:val="clear" w:color="auto" w:fill="FFFFFF" w:themeFill="background1"/>
          </w:tcPr>
          <w:p w14:paraId="0E8A5185"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p>
        </w:tc>
      </w:tr>
      <w:tr w:rsidR="001A0C12" w:rsidRPr="007E2EDC" w14:paraId="42265CE7" w14:textId="77777777" w:rsidTr="003D3457">
        <w:trPr>
          <w:trHeight w:val="797"/>
        </w:trPr>
        <w:tc>
          <w:tcPr>
            <w:tcW w:w="686" w:type="dxa"/>
            <w:tcBorders>
              <w:left w:val="single" w:sz="4" w:space="0" w:color="000001"/>
              <w:bottom w:val="single" w:sz="4" w:space="0" w:color="000001"/>
            </w:tcBorders>
            <w:shd w:val="clear" w:color="auto" w:fill="FFFFFF" w:themeFill="background1"/>
          </w:tcPr>
          <w:p w14:paraId="45667283"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1.4.</w:t>
            </w:r>
          </w:p>
        </w:tc>
        <w:tc>
          <w:tcPr>
            <w:tcW w:w="5093" w:type="dxa"/>
            <w:tcBorders>
              <w:left w:val="single" w:sz="4" w:space="0" w:color="000001"/>
              <w:bottom w:val="single" w:sz="4" w:space="0" w:color="000001"/>
              <w:right w:val="single" w:sz="4" w:space="0" w:color="000001"/>
            </w:tcBorders>
            <w:shd w:val="clear" w:color="auto" w:fill="FFFFFF" w:themeFill="background1"/>
          </w:tcPr>
          <w:p w14:paraId="0643EE93" w14:textId="610491B7" w:rsidR="001A0C12" w:rsidRPr="007E2EDC" w:rsidRDefault="001A0C12" w:rsidP="00E7475B">
            <w:pPr>
              <w:pStyle w:val="TableContents"/>
              <w:spacing w:line="240" w:lineRule="auto"/>
              <w:contextualSpacing/>
              <w:jc w:val="both"/>
              <w:rPr>
                <w:rFonts w:ascii="Times New Roman" w:hAnsi="Times New Roman" w:cs="Times New Roman"/>
                <w:sz w:val="24"/>
                <w:szCs w:val="24"/>
              </w:rPr>
            </w:pPr>
            <w:r w:rsidRPr="007E2EDC">
              <w:rPr>
                <w:rFonts w:ascii="Times New Roman" w:hAnsi="Times New Roman" w:cs="Times New Roman"/>
                <w:sz w:val="24"/>
                <w:szCs w:val="24"/>
              </w:rPr>
              <w:t xml:space="preserve">Santykinio oro drėgnio jutiklis turi turėti apsaugą – keičiamą filtrą. Matavimo intervalas nuo 0 iki 100 %. Tikslumas ne daugiau ± </w:t>
            </w:r>
            <w:r w:rsidR="00596CA4">
              <w:rPr>
                <w:rFonts w:ascii="Times New Roman" w:hAnsi="Times New Roman" w:cs="Times New Roman"/>
                <w:sz w:val="24"/>
                <w:szCs w:val="24"/>
              </w:rPr>
              <w:t>2</w:t>
            </w:r>
            <w:r w:rsidRPr="007E2EDC">
              <w:rPr>
                <w:rFonts w:ascii="Times New Roman" w:hAnsi="Times New Roman" w:cs="Times New Roman"/>
                <w:sz w:val="24"/>
                <w:szCs w:val="24"/>
              </w:rPr>
              <w:t>%.</w:t>
            </w:r>
          </w:p>
        </w:tc>
        <w:tc>
          <w:tcPr>
            <w:tcW w:w="3939" w:type="dxa"/>
            <w:tcBorders>
              <w:left w:val="single" w:sz="4" w:space="0" w:color="000001"/>
              <w:bottom w:val="single" w:sz="4" w:space="0" w:color="000001"/>
              <w:right w:val="single" w:sz="4" w:space="0" w:color="000001"/>
            </w:tcBorders>
            <w:shd w:val="clear" w:color="auto" w:fill="FFFFFF" w:themeFill="background1"/>
          </w:tcPr>
          <w:p w14:paraId="77242EDA" w14:textId="77777777" w:rsidR="001A0C12" w:rsidRPr="007E2EDC" w:rsidRDefault="001A0C12" w:rsidP="00E7475B">
            <w:pPr>
              <w:pStyle w:val="TableContents"/>
              <w:spacing w:line="240" w:lineRule="auto"/>
              <w:contextualSpacing/>
              <w:jc w:val="both"/>
              <w:rPr>
                <w:rFonts w:ascii="Times New Roman" w:hAnsi="Times New Roman" w:cs="Times New Roman"/>
                <w:sz w:val="24"/>
                <w:szCs w:val="24"/>
              </w:rPr>
            </w:pPr>
          </w:p>
        </w:tc>
      </w:tr>
      <w:tr w:rsidR="001A0C12" w:rsidRPr="007E2EDC" w14:paraId="7833B31B" w14:textId="77777777" w:rsidTr="003D3457">
        <w:trPr>
          <w:trHeight w:val="327"/>
        </w:trPr>
        <w:tc>
          <w:tcPr>
            <w:tcW w:w="686" w:type="dxa"/>
            <w:tcBorders>
              <w:left w:val="single" w:sz="4" w:space="0" w:color="000001"/>
              <w:bottom w:val="single" w:sz="4" w:space="0" w:color="000001"/>
            </w:tcBorders>
            <w:shd w:val="clear" w:color="auto" w:fill="FFFFFF" w:themeFill="background1"/>
          </w:tcPr>
          <w:p w14:paraId="54C6DF8F"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1.5.</w:t>
            </w:r>
          </w:p>
        </w:tc>
        <w:tc>
          <w:tcPr>
            <w:tcW w:w="5093" w:type="dxa"/>
            <w:tcBorders>
              <w:left w:val="single" w:sz="4" w:space="0" w:color="000001"/>
              <w:bottom w:val="single" w:sz="4" w:space="0" w:color="000001"/>
              <w:right w:val="single" w:sz="4" w:space="0" w:color="000001"/>
            </w:tcBorders>
            <w:shd w:val="clear" w:color="auto" w:fill="FFFFFF" w:themeFill="background1"/>
          </w:tcPr>
          <w:p w14:paraId="6C7B6263" w14:textId="4B55F8FE"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sidRPr="00FA5D4C">
              <w:rPr>
                <w:rFonts w:ascii="Times New Roman" w:hAnsi="Times New Roman" w:cs="Times New Roman"/>
                <w:sz w:val="24"/>
                <w:szCs w:val="24"/>
              </w:rPr>
              <w:t>Oro temperatūros jutiklis turi atitikti žemiau išvardintus reikalavimus:</w:t>
            </w:r>
            <w:r>
              <w:rPr>
                <w:rFonts w:ascii="Times New Roman" w:hAnsi="Times New Roman" w:cs="Times New Roman"/>
                <w:sz w:val="24"/>
                <w:szCs w:val="24"/>
              </w:rPr>
              <w:t xml:space="preserve"> j</w:t>
            </w:r>
            <w:r w:rsidRPr="00FA5D4C">
              <w:rPr>
                <w:rFonts w:ascii="Times New Roman" w:hAnsi="Times New Roman" w:cs="Times New Roman"/>
                <w:sz w:val="24"/>
                <w:szCs w:val="24"/>
              </w:rPr>
              <w:t>utiklio tipas</w:t>
            </w:r>
            <w:r>
              <w:rPr>
                <w:rFonts w:ascii="Times New Roman" w:hAnsi="Times New Roman" w:cs="Times New Roman"/>
                <w:sz w:val="24"/>
                <w:szCs w:val="24"/>
              </w:rPr>
              <w:t xml:space="preserve"> p</w:t>
            </w:r>
            <w:r w:rsidRPr="00FA5D4C">
              <w:rPr>
                <w:rFonts w:ascii="Times New Roman" w:hAnsi="Times New Roman" w:cs="Times New Roman"/>
                <w:sz w:val="24"/>
                <w:szCs w:val="24"/>
              </w:rPr>
              <w:t>latininis jutiklis Pt-100</w:t>
            </w:r>
            <w:r>
              <w:rPr>
                <w:rFonts w:ascii="Times New Roman" w:hAnsi="Times New Roman" w:cs="Times New Roman"/>
                <w:sz w:val="24"/>
                <w:szCs w:val="24"/>
              </w:rPr>
              <w:t xml:space="preserve"> arba lygiavertis; t</w:t>
            </w:r>
            <w:r w:rsidRPr="00FA5D4C">
              <w:rPr>
                <w:rFonts w:ascii="Times New Roman" w:hAnsi="Times New Roman" w:cs="Times New Roman"/>
                <w:sz w:val="24"/>
                <w:szCs w:val="24"/>
              </w:rPr>
              <w:t>ikslumas</w:t>
            </w:r>
            <w:r w:rsidRPr="00FA5D4C">
              <w:rPr>
                <w:rFonts w:ascii="Times New Roman" w:hAnsi="Times New Roman" w:cs="Times New Roman"/>
                <w:sz w:val="24"/>
                <w:szCs w:val="24"/>
              </w:rPr>
              <w:tab/>
              <w:t xml:space="preserve">IEC 60751 1/3 klasė B arba </w:t>
            </w:r>
            <w:r>
              <w:rPr>
                <w:rFonts w:ascii="Times New Roman" w:hAnsi="Times New Roman" w:cs="Times New Roman"/>
                <w:sz w:val="24"/>
                <w:szCs w:val="24"/>
              </w:rPr>
              <w:t>lygiavertė; s</w:t>
            </w:r>
            <w:r w:rsidRPr="00FA5D4C">
              <w:rPr>
                <w:rFonts w:ascii="Times New Roman" w:hAnsi="Times New Roman" w:cs="Times New Roman"/>
                <w:sz w:val="24"/>
                <w:szCs w:val="24"/>
              </w:rPr>
              <w:t>kiriamoji geba</w:t>
            </w:r>
            <w:r>
              <w:rPr>
                <w:rFonts w:ascii="Times New Roman" w:hAnsi="Times New Roman" w:cs="Times New Roman"/>
                <w:sz w:val="24"/>
                <w:szCs w:val="24"/>
              </w:rPr>
              <w:t xml:space="preserve"> n</w:t>
            </w:r>
            <w:r w:rsidRPr="00FA5D4C">
              <w:rPr>
                <w:rFonts w:ascii="Times New Roman" w:hAnsi="Times New Roman" w:cs="Times New Roman"/>
                <w:sz w:val="24"/>
                <w:szCs w:val="24"/>
              </w:rPr>
              <w:t>e daugiau 0,1</w:t>
            </w:r>
            <w:r w:rsidR="004535E8">
              <w:rPr>
                <w:rFonts w:ascii="Times New Roman" w:hAnsi="Times New Roman" w:cs="Times New Roman"/>
                <w:sz w:val="24"/>
                <w:szCs w:val="24"/>
              </w:rPr>
              <w:t> </w:t>
            </w:r>
            <w:r w:rsidRPr="00FA5D4C">
              <w:rPr>
                <w:rFonts w:ascii="Times New Roman" w:hAnsi="Times New Roman" w:cs="Times New Roman"/>
                <w:sz w:val="24"/>
                <w:szCs w:val="24"/>
              </w:rPr>
              <w:t>°C</w:t>
            </w:r>
            <w:r>
              <w:rPr>
                <w:rFonts w:ascii="Times New Roman" w:hAnsi="Times New Roman" w:cs="Times New Roman"/>
                <w:sz w:val="24"/>
                <w:szCs w:val="24"/>
              </w:rPr>
              <w:t>.</w:t>
            </w:r>
          </w:p>
        </w:tc>
        <w:tc>
          <w:tcPr>
            <w:tcW w:w="3939" w:type="dxa"/>
            <w:tcBorders>
              <w:left w:val="single" w:sz="4" w:space="0" w:color="000001"/>
              <w:bottom w:val="single" w:sz="4" w:space="0" w:color="000001"/>
              <w:right w:val="single" w:sz="4" w:space="0" w:color="000001"/>
            </w:tcBorders>
            <w:shd w:val="clear" w:color="auto" w:fill="FFFFFF" w:themeFill="background1"/>
          </w:tcPr>
          <w:p w14:paraId="547A7051" w14:textId="77777777" w:rsidR="001A0C12" w:rsidRPr="00FA5D4C" w:rsidRDefault="001A0C12" w:rsidP="00E7475B">
            <w:pPr>
              <w:pStyle w:val="TableContents"/>
              <w:spacing w:after="0"/>
              <w:contextualSpacing/>
              <w:jc w:val="both"/>
              <w:rPr>
                <w:rFonts w:ascii="Times New Roman" w:hAnsi="Times New Roman" w:cs="Times New Roman"/>
                <w:sz w:val="24"/>
                <w:szCs w:val="24"/>
              </w:rPr>
            </w:pPr>
          </w:p>
        </w:tc>
      </w:tr>
      <w:tr w:rsidR="001A0C12" w:rsidRPr="007E2EDC" w14:paraId="3CBF9DDE" w14:textId="77777777" w:rsidTr="003D3457">
        <w:tc>
          <w:tcPr>
            <w:tcW w:w="686" w:type="dxa"/>
            <w:tcBorders>
              <w:left w:val="single" w:sz="4" w:space="0" w:color="000001"/>
              <w:bottom w:val="single" w:sz="4" w:space="0" w:color="000001"/>
            </w:tcBorders>
            <w:shd w:val="clear" w:color="auto" w:fill="FFFFFF" w:themeFill="background1"/>
          </w:tcPr>
          <w:p w14:paraId="726B1149"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b/>
                <w:bCs/>
                <w:sz w:val="24"/>
                <w:szCs w:val="24"/>
              </w:rPr>
              <w:t>2</w:t>
            </w:r>
            <w:r w:rsidRPr="007E2EDC">
              <w:rPr>
                <w:rFonts w:ascii="Times New Roman" w:hAnsi="Times New Roman" w:cs="Times New Roman"/>
                <w:b/>
                <w:bCs/>
                <w:sz w:val="24"/>
                <w:szCs w:val="24"/>
              </w:rPr>
              <w:t>.</w:t>
            </w:r>
          </w:p>
        </w:tc>
        <w:tc>
          <w:tcPr>
            <w:tcW w:w="5093" w:type="dxa"/>
            <w:tcBorders>
              <w:left w:val="single" w:sz="4" w:space="0" w:color="000001"/>
              <w:bottom w:val="single" w:sz="4" w:space="0" w:color="000001"/>
              <w:right w:val="single" w:sz="4" w:space="0" w:color="000001"/>
            </w:tcBorders>
            <w:shd w:val="clear" w:color="auto" w:fill="FFFFFF" w:themeFill="background1"/>
          </w:tcPr>
          <w:p w14:paraId="10830EBD" w14:textId="77777777" w:rsidR="001A0C12" w:rsidRPr="00553BBE" w:rsidRDefault="001A0C12" w:rsidP="00E7475B">
            <w:pPr>
              <w:pStyle w:val="TableContents"/>
              <w:spacing w:after="0" w:line="240" w:lineRule="auto"/>
              <w:contextualSpacing/>
              <w:jc w:val="both"/>
              <w:rPr>
                <w:rFonts w:ascii="Times New Roman" w:hAnsi="Times New Roman" w:cs="Times New Roman"/>
                <w:sz w:val="24"/>
                <w:szCs w:val="24"/>
              </w:rPr>
            </w:pPr>
            <w:r w:rsidRPr="00553BBE">
              <w:rPr>
                <w:rFonts w:ascii="Times New Roman" w:hAnsi="Times New Roman" w:cs="Times New Roman"/>
                <w:b/>
                <w:bCs/>
                <w:sz w:val="24"/>
                <w:szCs w:val="24"/>
              </w:rPr>
              <w:t>Oro temperatūros ir santykinio oro drėgnio jutiklis (skaitmeninis)</w:t>
            </w:r>
          </w:p>
        </w:tc>
        <w:tc>
          <w:tcPr>
            <w:tcW w:w="3939" w:type="dxa"/>
            <w:tcBorders>
              <w:left w:val="single" w:sz="4" w:space="0" w:color="000001"/>
              <w:bottom w:val="single" w:sz="4" w:space="0" w:color="000001"/>
              <w:right w:val="single" w:sz="4" w:space="0" w:color="000001"/>
            </w:tcBorders>
            <w:shd w:val="clear" w:color="auto" w:fill="FFFFFF" w:themeFill="background1"/>
          </w:tcPr>
          <w:p w14:paraId="0ED92DD3" w14:textId="708366FC" w:rsidR="001A0C12" w:rsidRPr="00553BBE" w:rsidRDefault="00197FE4" w:rsidP="00E7475B">
            <w:pPr>
              <w:pStyle w:val="TableContents"/>
              <w:spacing w:after="0" w:line="240" w:lineRule="auto"/>
              <w:contextualSpacing/>
              <w:jc w:val="both"/>
              <w:rPr>
                <w:rFonts w:ascii="Times New Roman" w:hAnsi="Times New Roman" w:cs="Times New Roman"/>
                <w:b/>
                <w:bCs/>
                <w:sz w:val="24"/>
                <w:szCs w:val="24"/>
              </w:rPr>
            </w:pPr>
            <w:r w:rsidRPr="00553BBE">
              <w:rPr>
                <w:rFonts w:ascii="Times New Roman" w:hAnsi="Times New Roman" w:cs="Times New Roman"/>
                <w:i/>
                <w:iCs/>
                <w:sz w:val="24"/>
                <w:szCs w:val="24"/>
              </w:rPr>
              <w:t>Nurodyti</w:t>
            </w:r>
            <w:r w:rsidRPr="00553BBE">
              <w:rPr>
                <w:rFonts w:ascii="Times New Roman" w:hAnsi="Times New Roman" w:cs="Times New Roman"/>
                <w:b/>
                <w:bCs/>
                <w:sz w:val="24"/>
                <w:szCs w:val="24"/>
              </w:rPr>
              <w:t xml:space="preserve"> </w:t>
            </w:r>
            <w:r w:rsidRPr="00553BBE">
              <w:rPr>
                <w:rFonts w:ascii="Times New Roman" w:hAnsi="Times New Roman" w:cs="Times New Roman"/>
                <w:i/>
                <w:iCs/>
                <w:sz w:val="24"/>
                <w:szCs w:val="24"/>
              </w:rPr>
              <w:t>gamintoją, modelį</w:t>
            </w:r>
          </w:p>
        </w:tc>
      </w:tr>
      <w:tr w:rsidR="001A0C12" w:rsidRPr="007E2EDC" w14:paraId="4E146354" w14:textId="77777777" w:rsidTr="003D3457">
        <w:tc>
          <w:tcPr>
            <w:tcW w:w="686" w:type="dxa"/>
            <w:tcBorders>
              <w:left w:val="single" w:sz="4" w:space="0" w:color="000001"/>
              <w:bottom w:val="single" w:sz="4" w:space="0" w:color="000001"/>
            </w:tcBorders>
            <w:shd w:val="clear" w:color="auto" w:fill="FFFFFF" w:themeFill="background1"/>
          </w:tcPr>
          <w:p w14:paraId="1E18198E"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2.1.</w:t>
            </w:r>
          </w:p>
        </w:tc>
        <w:tc>
          <w:tcPr>
            <w:tcW w:w="5093" w:type="dxa"/>
            <w:tcBorders>
              <w:left w:val="single" w:sz="4" w:space="0" w:color="000001"/>
              <w:bottom w:val="single" w:sz="4" w:space="0" w:color="000001"/>
              <w:right w:val="single" w:sz="4" w:space="0" w:color="000001"/>
            </w:tcBorders>
            <w:shd w:val="clear" w:color="auto" w:fill="FFFFFF" w:themeFill="background1"/>
          </w:tcPr>
          <w:p w14:paraId="1D991024"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sidRPr="007E2EDC">
              <w:rPr>
                <w:rFonts w:ascii="Times New Roman" w:hAnsi="Times New Roman" w:cs="Times New Roman"/>
                <w:sz w:val="24"/>
                <w:szCs w:val="24"/>
              </w:rPr>
              <w:t xml:space="preserve">Išvesties tipas – </w:t>
            </w:r>
            <w:r w:rsidRPr="007059C9">
              <w:rPr>
                <w:rFonts w:ascii="Times New Roman" w:hAnsi="Times New Roman" w:cs="Times New Roman"/>
                <w:sz w:val="24"/>
                <w:szCs w:val="24"/>
              </w:rPr>
              <w:t>RS-485</w:t>
            </w:r>
            <w:r>
              <w:rPr>
                <w:rFonts w:ascii="Times New Roman" w:hAnsi="Times New Roman" w:cs="Times New Roman"/>
                <w:sz w:val="24"/>
                <w:szCs w:val="24"/>
              </w:rPr>
              <w:t xml:space="preserve"> arba lygiavertė sąsaja.</w:t>
            </w:r>
            <w:r w:rsidRPr="007E2EDC">
              <w:rPr>
                <w:rFonts w:ascii="Times New Roman" w:hAnsi="Times New Roman" w:cs="Times New Roman"/>
                <w:sz w:val="24"/>
                <w:szCs w:val="24"/>
              </w:rPr>
              <w:t xml:space="preserve"> </w:t>
            </w:r>
          </w:p>
        </w:tc>
        <w:tc>
          <w:tcPr>
            <w:tcW w:w="3939" w:type="dxa"/>
            <w:tcBorders>
              <w:left w:val="single" w:sz="4" w:space="0" w:color="000001"/>
              <w:bottom w:val="single" w:sz="4" w:space="0" w:color="000001"/>
              <w:right w:val="single" w:sz="4" w:space="0" w:color="000001"/>
            </w:tcBorders>
            <w:shd w:val="clear" w:color="auto" w:fill="FFFFFF" w:themeFill="background1"/>
          </w:tcPr>
          <w:p w14:paraId="140CE75C"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p>
        </w:tc>
      </w:tr>
      <w:tr w:rsidR="001A0C12" w:rsidRPr="007E2EDC" w14:paraId="00375A0B" w14:textId="77777777" w:rsidTr="003D3457">
        <w:tc>
          <w:tcPr>
            <w:tcW w:w="686" w:type="dxa"/>
            <w:tcBorders>
              <w:left w:val="single" w:sz="4" w:space="0" w:color="000001"/>
              <w:bottom w:val="single" w:sz="4" w:space="0" w:color="000001"/>
            </w:tcBorders>
            <w:shd w:val="clear" w:color="auto" w:fill="FFFFFF" w:themeFill="background1"/>
          </w:tcPr>
          <w:p w14:paraId="7F335C1D"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2.2.</w:t>
            </w:r>
          </w:p>
        </w:tc>
        <w:tc>
          <w:tcPr>
            <w:tcW w:w="5093" w:type="dxa"/>
            <w:tcBorders>
              <w:left w:val="single" w:sz="4" w:space="0" w:color="000001"/>
              <w:bottom w:val="single" w:sz="4" w:space="0" w:color="000001"/>
              <w:right w:val="single" w:sz="4" w:space="0" w:color="000001"/>
            </w:tcBorders>
            <w:shd w:val="clear" w:color="auto" w:fill="FFFFFF" w:themeFill="background1"/>
          </w:tcPr>
          <w:p w14:paraId="7061B320"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sidRPr="007E2EDC">
              <w:rPr>
                <w:rFonts w:ascii="Times New Roman" w:hAnsi="Times New Roman" w:cs="Times New Roman"/>
                <w:sz w:val="24"/>
                <w:szCs w:val="24"/>
              </w:rPr>
              <w:t>Eksploatavimo temperatūra nuo -</w:t>
            </w:r>
            <w:r>
              <w:rPr>
                <w:rFonts w:ascii="Times New Roman" w:hAnsi="Times New Roman" w:cs="Times New Roman"/>
                <w:sz w:val="24"/>
                <w:szCs w:val="24"/>
              </w:rPr>
              <w:t>40</w:t>
            </w:r>
            <w:r w:rsidRPr="007E2EDC">
              <w:rPr>
                <w:rFonts w:ascii="Times New Roman" w:hAnsi="Times New Roman" w:cs="Times New Roman"/>
                <w:sz w:val="24"/>
                <w:szCs w:val="24"/>
              </w:rPr>
              <w:t xml:space="preserve"> iki +50 °C arba platesnėse ribose.</w:t>
            </w:r>
          </w:p>
        </w:tc>
        <w:tc>
          <w:tcPr>
            <w:tcW w:w="3939" w:type="dxa"/>
            <w:tcBorders>
              <w:left w:val="single" w:sz="4" w:space="0" w:color="000001"/>
              <w:bottom w:val="single" w:sz="4" w:space="0" w:color="000001"/>
              <w:right w:val="single" w:sz="4" w:space="0" w:color="000001"/>
            </w:tcBorders>
            <w:shd w:val="clear" w:color="auto" w:fill="FFFFFF" w:themeFill="background1"/>
          </w:tcPr>
          <w:p w14:paraId="6F21D6B9"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p>
        </w:tc>
      </w:tr>
      <w:tr w:rsidR="001A0C12" w:rsidRPr="007E2EDC" w14:paraId="77727925" w14:textId="77777777" w:rsidTr="003D3457">
        <w:tc>
          <w:tcPr>
            <w:tcW w:w="686" w:type="dxa"/>
            <w:tcBorders>
              <w:left w:val="single" w:sz="4" w:space="0" w:color="000001"/>
              <w:bottom w:val="single" w:sz="4" w:space="0" w:color="000001"/>
            </w:tcBorders>
            <w:shd w:val="clear" w:color="auto" w:fill="FFFFFF" w:themeFill="background1"/>
          </w:tcPr>
          <w:p w14:paraId="6685FB96"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2.3.</w:t>
            </w:r>
          </w:p>
        </w:tc>
        <w:tc>
          <w:tcPr>
            <w:tcW w:w="5093" w:type="dxa"/>
            <w:tcBorders>
              <w:left w:val="single" w:sz="4" w:space="0" w:color="000001"/>
              <w:bottom w:val="single" w:sz="4" w:space="0" w:color="000001"/>
              <w:right w:val="single" w:sz="4" w:space="0" w:color="000001"/>
            </w:tcBorders>
            <w:shd w:val="clear" w:color="auto" w:fill="FFFFFF" w:themeFill="background1"/>
          </w:tcPr>
          <w:p w14:paraId="3D118E0C" w14:textId="25BEBDAB" w:rsidR="001A0C12" w:rsidRPr="007E2EDC" w:rsidRDefault="00F0595A"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J</w:t>
            </w:r>
            <w:r w:rsidR="001A0C12" w:rsidRPr="007E2EDC">
              <w:rPr>
                <w:rFonts w:ascii="Times New Roman" w:hAnsi="Times New Roman" w:cs="Times New Roman"/>
                <w:sz w:val="24"/>
                <w:szCs w:val="24"/>
              </w:rPr>
              <w:t xml:space="preserve">utiklis </w:t>
            </w:r>
            <w:r>
              <w:rPr>
                <w:rFonts w:ascii="Times New Roman" w:hAnsi="Times New Roman" w:cs="Times New Roman"/>
                <w:sz w:val="24"/>
                <w:szCs w:val="24"/>
              </w:rPr>
              <w:t xml:space="preserve">turi būti </w:t>
            </w:r>
            <w:r w:rsidR="001A0C12" w:rsidRPr="007E2EDC">
              <w:rPr>
                <w:rFonts w:ascii="Times New Roman" w:hAnsi="Times New Roman" w:cs="Times New Roman"/>
                <w:sz w:val="24"/>
                <w:szCs w:val="24"/>
              </w:rPr>
              <w:t xml:space="preserve">su lanksčiu kabeliu, kurio ilgis ne mažiau </w:t>
            </w:r>
            <w:r w:rsidR="001A0C12">
              <w:rPr>
                <w:rFonts w:ascii="Times New Roman" w:hAnsi="Times New Roman" w:cs="Times New Roman"/>
                <w:sz w:val="24"/>
                <w:szCs w:val="24"/>
              </w:rPr>
              <w:t xml:space="preserve">kaip </w:t>
            </w:r>
            <w:r w:rsidR="001A0C12" w:rsidRPr="007E2EDC">
              <w:rPr>
                <w:rFonts w:ascii="Times New Roman" w:hAnsi="Times New Roman" w:cs="Times New Roman"/>
                <w:sz w:val="24"/>
                <w:szCs w:val="24"/>
              </w:rPr>
              <w:t xml:space="preserve">3 m. </w:t>
            </w:r>
          </w:p>
        </w:tc>
        <w:tc>
          <w:tcPr>
            <w:tcW w:w="3939" w:type="dxa"/>
            <w:tcBorders>
              <w:left w:val="single" w:sz="4" w:space="0" w:color="000001"/>
              <w:bottom w:val="single" w:sz="4" w:space="0" w:color="000001"/>
              <w:right w:val="single" w:sz="4" w:space="0" w:color="000001"/>
            </w:tcBorders>
            <w:shd w:val="clear" w:color="auto" w:fill="FFFFFF" w:themeFill="background1"/>
          </w:tcPr>
          <w:p w14:paraId="65834171"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p>
        </w:tc>
      </w:tr>
      <w:tr w:rsidR="001A0C12" w:rsidRPr="007E2EDC" w14:paraId="4FF9B96E" w14:textId="77777777" w:rsidTr="003D3457">
        <w:tc>
          <w:tcPr>
            <w:tcW w:w="686" w:type="dxa"/>
            <w:tcBorders>
              <w:left w:val="single" w:sz="4" w:space="0" w:color="000001"/>
              <w:bottom w:val="single" w:sz="4" w:space="0" w:color="000001"/>
            </w:tcBorders>
            <w:shd w:val="clear" w:color="auto" w:fill="FFFFFF" w:themeFill="background1"/>
          </w:tcPr>
          <w:p w14:paraId="7D9E6C43"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2.4.</w:t>
            </w:r>
          </w:p>
        </w:tc>
        <w:tc>
          <w:tcPr>
            <w:tcW w:w="5093" w:type="dxa"/>
            <w:tcBorders>
              <w:left w:val="single" w:sz="4" w:space="0" w:color="000001"/>
              <w:bottom w:val="single" w:sz="4" w:space="0" w:color="000001"/>
              <w:right w:val="single" w:sz="4" w:space="0" w:color="000001"/>
            </w:tcBorders>
            <w:shd w:val="clear" w:color="auto" w:fill="FFFFFF" w:themeFill="background1"/>
          </w:tcPr>
          <w:p w14:paraId="41AC2EDD" w14:textId="268398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sidRPr="007E2EDC">
              <w:rPr>
                <w:rFonts w:ascii="Times New Roman" w:hAnsi="Times New Roman" w:cs="Times New Roman"/>
                <w:sz w:val="24"/>
                <w:szCs w:val="24"/>
              </w:rPr>
              <w:t>Santykinio oro drėgnio jutiklis turi turėti apsaugą – keičiamą filtrą. Matavimo intervalas nuo 0 iki 100 %. Tikslumas ne daugiau ± 2 %.</w:t>
            </w:r>
          </w:p>
        </w:tc>
        <w:tc>
          <w:tcPr>
            <w:tcW w:w="3939" w:type="dxa"/>
            <w:tcBorders>
              <w:left w:val="single" w:sz="4" w:space="0" w:color="000001"/>
              <w:bottom w:val="single" w:sz="4" w:space="0" w:color="000001"/>
              <w:right w:val="single" w:sz="4" w:space="0" w:color="000001"/>
            </w:tcBorders>
            <w:shd w:val="clear" w:color="auto" w:fill="FFFFFF" w:themeFill="background1"/>
          </w:tcPr>
          <w:p w14:paraId="058EBD1D"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p>
        </w:tc>
      </w:tr>
      <w:tr w:rsidR="001A0C12" w:rsidRPr="007E2EDC" w14:paraId="53F6EDEB" w14:textId="77777777" w:rsidTr="003D3457">
        <w:tc>
          <w:tcPr>
            <w:tcW w:w="686" w:type="dxa"/>
            <w:tcBorders>
              <w:left w:val="single" w:sz="4" w:space="0" w:color="000001"/>
              <w:bottom w:val="single" w:sz="4" w:space="0" w:color="000001"/>
            </w:tcBorders>
            <w:shd w:val="clear" w:color="auto" w:fill="FFFFFF" w:themeFill="background1"/>
          </w:tcPr>
          <w:p w14:paraId="3A4B9E22"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2.5.</w:t>
            </w:r>
          </w:p>
        </w:tc>
        <w:tc>
          <w:tcPr>
            <w:tcW w:w="5093" w:type="dxa"/>
            <w:tcBorders>
              <w:left w:val="single" w:sz="4" w:space="0" w:color="000001"/>
              <w:bottom w:val="single" w:sz="4" w:space="0" w:color="000001"/>
              <w:right w:val="single" w:sz="4" w:space="0" w:color="000001"/>
            </w:tcBorders>
            <w:shd w:val="clear" w:color="auto" w:fill="FFFFFF" w:themeFill="background1"/>
          </w:tcPr>
          <w:p w14:paraId="01FE4AC8"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sidRPr="00FA5D4C">
              <w:rPr>
                <w:rFonts w:ascii="Times New Roman" w:hAnsi="Times New Roman" w:cs="Times New Roman"/>
                <w:sz w:val="24"/>
                <w:szCs w:val="24"/>
              </w:rPr>
              <w:t>Oro temperatūros jutiklis turi atitikti žemiau išvardintus reikalavimus:</w:t>
            </w:r>
            <w:r>
              <w:rPr>
                <w:rFonts w:ascii="Times New Roman" w:hAnsi="Times New Roman" w:cs="Times New Roman"/>
                <w:sz w:val="24"/>
                <w:szCs w:val="24"/>
              </w:rPr>
              <w:t xml:space="preserve"> j</w:t>
            </w:r>
            <w:r w:rsidRPr="00FA5D4C">
              <w:rPr>
                <w:rFonts w:ascii="Times New Roman" w:hAnsi="Times New Roman" w:cs="Times New Roman"/>
                <w:sz w:val="24"/>
                <w:szCs w:val="24"/>
              </w:rPr>
              <w:t>utiklio tipas</w:t>
            </w:r>
            <w:r>
              <w:rPr>
                <w:rFonts w:ascii="Times New Roman" w:hAnsi="Times New Roman" w:cs="Times New Roman"/>
                <w:sz w:val="24"/>
                <w:szCs w:val="24"/>
              </w:rPr>
              <w:t xml:space="preserve"> p</w:t>
            </w:r>
            <w:r w:rsidRPr="00FA5D4C">
              <w:rPr>
                <w:rFonts w:ascii="Times New Roman" w:hAnsi="Times New Roman" w:cs="Times New Roman"/>
                <w:sz w:val="24"/>
                <w:szCs w:val="24"/>
              </w:rPr>
              <w:t>latininis jutiklis Pt-100</w:t>
            </w:r>
            <w:r>
              <w:rPr>
                <w:rFonts w:ascii="Times New Roman" w:hAnsi="Times New Roman" w:cs="Times New Roman"/>
                <w:sz w:val="24"/>
                <w:szCs w:val="24"/>
              </w:rPr>
              <w:t xml:space="preserve"> arba lygiavertis; t</w:t>
            </w:r>
            <w:r w:rsidRPr="00FA5D4C">
              <w:rPr>
                <w:rFonts w:ascii="Times New Roman" w:hAnsi="Times New Roman" w:cs="Times New Roman"/>
                <w:sz w:val="24"/>
                <w:szCs w:val="24"/>
              </w:rPr>
              <w:t>ikslumas</w:t>
            </w:r>
            <w:r w:rsidRPr="00FA5D4C">
              <w:rPr>
                <w:rFonts w:ascii="Times New Roman" w:hAnsi="Times New Roman" w:cs="Times New Roman"/>
                <w:sz w:val="24"/>
                <w:szCs w:val="24"/>
              </w:rPr>
              <w:tab/>
              <w:t xml:space="preserve">IEC 60751 1/3 klasė B arba </w:t>
            </w:r>
            <w:r>
              <w:rPr>
                <w:rFonts w:ascii="Times New Roman" w:hAnsi="Times New Roman" w:cs="Times New Roman"/>
                <w:sz w:val="24"/>
                <w:szCs w:val="24"/>
              </w:rPr>
              <w:t>lygiavertė; s</w:t>
            </w:r>
            <w:r w:rsidRPr="00FA5D4C">
              <w:rPr>
                <w:rFonts w:ascii="Times New Roman" w:hAnsi="Times New Roman" w:cs="Times New Roman"/>
                <w:sz w:val="24"/>
                <w:szCs w:val="24"/>
              </w:rPr>
              <w:t>kiriamoji geba</w:t>
            </w:r>
            <w:r>
              <w:rPr>
                <w:rFonts w:ascii="Times New Roman" w:hAnsi="Times New Roman" w:cs="Times New Roman"/>
                <w:sz w:val="24"/>
                <w:szCs w:val="24"/>
              </w:rPr>
              <w:t xml:space="preserve"> n</w:t>
            </w:r>
            <w:r w:rsidRPr="00FA5D4C">
              <w:rPr>
                <w:rFonts w:ascii="Times New Roman" w:hAnsi="Times New Roman" w:cs="Times New Roman"/>
                <w:sz w:val="24"/>
                <w:szCs w:val="24"/>
              </w:rPr>
              <w:t>e daugiau 0,1°C</w:t>
            </w:r>
            <w:r>
              <w:rPr>
                <w:rFonts w:ascii="Times New Roman" w:hAnsi="Times New Roman" w:cs="Times New Roman"/>
                <w:sz w:val="24"/>
                <w:szCs w:val="24"/>
              </w:rPr>
              <w:t>.</w:t>
            </w:r>
          </w:p>
        </w:tc>
        <w:tc>
          <w:tcPr>
            <w:tcW w:w="3939" w:type="dxa"/>
            <w:tcBorders>
              <w:left w:val="single" w:sz="4" w:space="0" w:color="000001"/>
              <w:bottom w:val="single" w:sz="4" w:space="0" w:color="000001"/>
              <w:right w:val="single" w:sz="4" w:space="0" w:color="000001"/>
            </w:tcBorders>
            <w:shd w:val="clear" w:color="auto" w:fill="FFFFFF" w:themeFill="background1"/>
          </w:tcPr>
          <w:p w14:paraId="138798A0" w14:textId="77777777" w:rsidR="001A0C12" w:rsidRPr="00FA5D4C" w:rsidRDefault="001A0C12" w:rsidP="00E7475B">
            <w:pPr>
              <w:pStyle w:val="TableContents"/>
              <w:spacing w:after="0" w:line="240" w:lineRule="auto"/>
              <w:contextualSpacing/>
              <w:jc w:val="both"/>
              <w:rPr>
                <w:rFonts w:ascii="Times New Roman" w:hAnsi="Times New Roman" w:cs="Times New Roman"/>
                <w:sz w:val="24"/>
                <w:szCs w:val="24"/>
              </w:rPr>
            </w:pPr>
          </w:p>
        </w:tc>
      </w:tr>
      <w:tr w:rsidR="001A0C12" w:rsidRPr="007E2EDC" w14:paraId="47C847A2" w14:textId="77777777" w:rsidTr="003D3457">
        <w:tc>
          <w:tcPr>
            <w:tcW w:w="686" w:type="dxa"/>
            <w:tcBorders>
              <w:left w:val="single" w:sz="4" w:space="0" w:color="000001"/>
              <w:bottom w:val="single" w:sz="4" w:space="0" w:color="000001"/>
            </w:tcBorders>
            <w:shd w:val="clear" w:color="auto" w:fill="FFFFFF" w:themeFill="background1"/>
          </w:tcPr>
          <w:p w14:paraId="43123F44" w14:textId="77777777" w:rsidR="001A0C12"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b/>
                <w:bCs/>
                <w:sz w:val="24"/>
                <w:szCs w:val="24"/>
              </w:rPr>
              <w:t>3</w:t>
            </w:r>
            <w:r w:rsidRPr="003B3DD5">
              <w:rPr>
                <w:rFonts w:ascii="Times New Roman" w:hAnsi="Times New Roman" w:cs="Times New Roman"/>
                <w:b/>
                <w:bCs/>
                <w:sz w:val="24"/>
                <w:szCs w:val="24"/>
              </w:rPr>
              <w:t>.</w:t>
            </w:r>
          </w:p>
        </w:tc>
        <w:tc>
          <w:tcPr>
            <w:tcW w:w="5093" w:type="dxa"/>
            <w:tcBorders>
              <w:left w:val="single" w:sz="4" w:space="0" w:color="000001"/>
              <w:bottom w:val="single" w:sz="4" w:space="0" w:color="000001"/>
              <w:right w:val="single" w:sz="4" w:space="0" w:color="000001"/>
            </w:tcBorders>
            <w:shd w:val="clear" w:color="auto" w:fill="FFFFFF" w:themeFill="background1"/>
          </w:tcPr>
          <w:p w14:paraId="2E11E6F3" w14:textId="77777777" w:rsidR="001A0C12" w:rsidRPr="00553BBE" w:rsidRDefault="001A0C12" w:rsidP="00E7475B">
            <w:pPr>
              <w:pStyle w:val="TableContents"/>
              <w:spacing w:after="0" w:line="240" w:lineRule="auto"/>
              <w:contextualSpacing/>
              <w:jc w:val="both"/>
              <w:rPr>
                <w:rFonts w:ascii="Times New Roman" w:hAnsi="Times New Roman" w:cs="Times New Roman"/>
                <w:sz w:val="24"/>
                <w:szCs w:val="24"/>
              </w:rPr>
            </w:pPr>
            <w:r w:rsidRPr="00553BBE">
              <w:rPr>
                <w:rFonts w:ascii="Times New Roman" w:hAnsi="Times New Roman" w:cs="Times New Roman"/>
                <w:b/>
                <w:bCs/>
                <w:sz w:val="24"/>
                <w:szCs w:val="24"/>
              </w:rPr>
              <w:t>Santykinio oro drėgnio jutiklio sensorius</w:t>
            </w:r>
          </w:p>
        </w:tc>
        <w:tc>
          <w:tcPr>
            <w:tcW w:w="3939" w:type="dxa"/>
            <w:tcBorders>
              <w:left w:val="single" w:sz="4" w:space="0" w:color="000001"/>
              <w:bottom w:val="single" w:sz="4" w:space="0" w:color="000001"/>
              <w:right w:val="single" w:sz="4" w:space="0" w:color="000001"/>
            </w:tcBorders>
            <w:shd w:val="clear" w:color="auto" w:fill="FFFFFF" w:themeFill="background1"/>
          </w:tcPr>
          <w:p w14:paraId="7FD5CA8C" w14:textId="66403AA9" w:rsidR="001A0C12" w:rsidRPr="00553BBE" w:rsidRDefault="00197FE4" w:rsidP="00E7475B">
            <w:pPr>
              <w:pStyle w:val="TableContents"/>
              <w:spacing w:after="0" w:line="240" w:lineRule="auto"/>
              <w:contextualSpacing/>
              <w:jc w:val="both"/>
              <w:rPr>
                <w:rFonts w:ascii="Times New Roman" w:hAnsi="Times New Roman" w:cs="Times New Roman"/>
                <w:b/>
                <w:bCs/>
                <w:sz w:val="24"/>
                <w:szCs w:val="24"/>
              </w:rPr>
            </w:pPr>
            <w:r w:rsidRPr="00553BBE">
              <w:rPr>
                <w:rFonts w:ascii="Times New Roman" w:hAnsi="Times New Roman" w:cs="Times New Roman"/>
                <w:i/>
                <w:iCs/>
                <w:sz w:val="24"/>
                <w:szCs w:val="24"/>
              </w:rPr>
              <w:t>Nurodyti</w:t>
            </w:r>
            <w:r w:rsidRPr="00553BBE">
              <w:rPr>
                <w:rFonts w:ascii="Times New Roman" w:hAnsi="Times New Roman" w:cs="Times New Roman"/>
                <w:b/>
                <w:bCs/>
                <w:sz w:val="24"/>
                <w:szCs w:val="24"/>
              </w:rPr>
              <w:t xml:space="preserve"> </w:t>
            </w:r>
            <w:r w:rsidRPr="00553BBE">
              <w:rPr>
                <w:rFonts w:ascii="Times New Roman" w:hAnsi="Times New Roman" w:cs="Times New Roman"/>
                <w:i/>
                <w:iCs/>
                <w:sz w:val="24"/>
                <w:szCs w:val="24"/>
              </w:rPr>
              <w:t>gamintoją, modelį</w:t>
            </w:r>
          </w:p>
        </w:tc>
      </w:tr>
      <w:tr w:rsidR="001A0C12" w:rsidRPr="007E2EDC" w14:paraId="1DF56D6F" w14:textId="77777777" w:rsidTr="003D3457">
        <w:tc>
          <w:tcPr>
            <w:tcW w:w="686" w:type="dxa"/>
            <w:tcBorders>
              <w:left w:val="single" w:sz="4" w:space="0" w:color="000001"/>
              <w:bottom w:val="single" w:sz="4" w:space="0" w:color="000001"/>
            </w:tcBorders>
            <w:shd w:val="clear" w:color="auto" w:fill="FFFFFF" w:themeFill="background1"/>
          </w:tcPr>
          <w:p w14:paraId="6970E58B" w14:textId="77777777" w:rsidR="001A0C12"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3.1.</w:t>
            </w:r>
          </w:p>
        </w:tc>
        <w:tc>
          <w:tcPr>
            <w:tcW w:w="5093" w:type="dxa"/>
            <w:tcBorders>
              <w:left w:val="single" w:sz="4" w:space="0" w:color="000001"/>
              <w:bottom w:val="single" w:sz="4" w:space="0" w:color="000001"/>
              <w:right w:val="single" w:sz="4" w:space="0" w:color="000001"/>
            </w:tcBorders>
            <w:shd w:val="clear" w:color="auto" w:fill="FFFFFF" w:themeFill="background1"/>
          </w:tcPr>
          <w:p w14:paraId="2B230194" w14:textId="77777777" w:rsidR="001A0C12" w:rsidRDefault="001A0C12" w:rsidP="00E7475B">
            <w:pPr>
              <w:pStyle w:val="TableContents"/>
              <w:spacing w:after="0" w:line="240" w:lineRule="auto"/>
              <w:contextualSpacing/>
              <w:jc w:val="both"/>
              <w:rPr>
                <w:rFonts w:ascii="Times New Roman" w:hAnsi="Times New Roman" w:cs="Times New Roman"/>
                <w:sz w:val="24"/>
                <w:szCs w:val="24"/>
              </w:rPr>
            </w:pPr>
            <w:r w:rsidRPr="00E93282">
              <w:rPr>
                <w:rFonts w:ascii="Times New Roman" w:hAnsi="Times New Roman" w:cs="Times New Roman"/>
                <w:sz w:val="24"/>
                <w:szCs w:val="24"/>
              </w:rPr>
              <w:t>Oro temperatūros ir santykinio oro drėgnio sensorius, skirtas oro temperatūros ir santykinio oro drėgnio jutikliui Vaisala HMP155. Sensoriaus tipas HUMICAP180R arba lygiavertis.</w:t>
            </w:r>
          </w:p>
        </w:tc>
        <w:tc>
          <w:tcPr>
            <w:tcW w:w="3939" w:type="dxa"/>
            <w:tcBorders>
              <w:left w:val="single" w:sz="4" w:space="0" w:color="000001"/>
              <w:bottom w:val="single" w:sz="4" w:space="0" w:color="000001"/>
              <w:right w:val="single" w:sz="4" w:space="0" w:color="000001"/>
            </w:tcBorders>
            <w:shd w:val="clear" w:color="auto" w:fill="FFFFFF" w:themeFill="background1"/>
          </w:tcPr>
          <w:p w14:paraId="79005CCF" w14:textId="77777777" w:rsidR="001A0C12" w:rsidRPr="00E93282" w:rsidRDefault="001A0C12" w:rsidP="00E7475B">
            <w:pPr>
              <w:pStyle w:val="TableContents"/>
              <w:spacing w:after="0" w:line="240" w:lineRule="auto"/>
              <w:contextualSpacing/>
              <w:jc w:val="both"/>
              <w:rPr>
                <w:rFonts w:ascii="Times New Roman" w:hAnsi="Times New Roman" w:cs="Times New Roman"/>
                <w:sz w:val="24"/>
                <w:szCs w:val="24"/>
              </w:rPr>
            </w:pPr>
          </w:p>
        </w:tc>
      </w:tr>
      <w:tr w:rsidR="001A0C12" w:rsidRPr="007E2EDC" w14:paraId="06081E62" w14:textId="77777777" w:rsidTr="003D3457">
        <w:tc>
          <w:tcPr>
            <w:tcW w:w="686" w:type="dxa"/>
            <w:tcBorders>
              <w:left w:val="single" w:sz="4" w:space="0" w:color="000001"/>
              <w:bottom w:val="single" w:sz="4" w:space="0" w:color="000001"/>
            </w:tcBorders>
            <w:shd w:val="clear" w:color="auto" w:fill="FFFFFF" w:themeFill="background1"/>
          </w:tcPr>
          <w:p w14:paraId="6B73F517" w14:textId="77777777" w:rsidR="001A0C12" w:rsidRPr="00A94225" w:rsidRDefault="001A0C12" w:rsidP="00E7475B">
            <w:pPr>
              <w:pStyle w:val="TableContents"/>
              <w:spacing w:after="0" w:line="24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4</w:t>
            </w:r>
            <w:r w:rsidRPr="00A94225">
              <w:rPr>
                <w:rFonts w:ascii="Times New Roman" w:hAnsi="Times New Roman" w:cs="Times New Roman"/>
                <w:b/>
                <w:bCs/>
                <w:sz w:val="24"/>
                <w:szCs w:val="24"/>
              </w:rPr>
              <w:t>.</w:t>
            </w:r>
          </w:p>
        </w:tc>
        <w:tc>
          <w:tcPr>
            <w:tcW w:w="5093" w:type="dxa"/>
            <w:tcBorders>
              <w:left w:val="single" w:sz="4" w:space="0" w:color="000001"/>
              <w:bottom w:val="single" w:sz="4" w:space="0" w:color="000001"/>
              <w:right w:val="single" w:sz="4" w:space="0" w:color="000001"/>
            </w:tcBorders>
            <w:shd w:val="clear" w:color="auto" w:fill="FFFFFF" w:themeFill="background1"/>
          </w:tcPr>
          <w:p w14:paraId="5A8E7548" w14:textId="77777777" w:rsidR="001A0C12" w:rsidRPr="00553BBE" w:rsidRDefault="001A0C12" w:rsidP="00E7475B">
            <w:pPr>
              <w:pStyle w:val="TableContents"/>
              <w:spacing w:after="0" w:line="240" w:lineRule="auto"/>
              <w:contextualSpacing/>
              <w:jc w:val="both"/>
              <w:rPr>
                <w:rFonts w:ascii="Times New Roman" w:hAnsi="Times New Roman" w:cs="Times New Roman"/>
                <w:b/>
                <w:bCs/>
                <w:sz w:val="24"/>
                <w:szCs w:val="24"/>
              </w:rPr>
            </w:pPr>
            <w:r w:rsidRPr="00553BBE">
              <w:rPr>
                <w:rFonts w:ascii="Times New Roman" w:hAnsi="Times New Roman" w:cs="Times New Roman"/>
                <w:b/>
                <w:bCs/>
                <w:sz w:val="24"/>
                <w:szCs w:val="24"/>
              </w:rPr>
              <w:t>Temperatūros jutiklis</w:t>
            </w:r>
          </w:p>
        </w:tc>
        <w:tc>
          <w:tcPr>
            <w:tcW w:w="3939" w:type="dxa"/>
            <w:tcBorders>
              <w:left w:val="single" w:sz="4" w:space="0" w:color="000001"/>
              <w:bottom w:val="single" w:sz="4" w:space="0" w:color="000001"/>
              <w:right w:val="single" w:sz="4" w:space="0" w:color="000001"/>
            </w:tcBorders>
            <w:shd w:val="clear" w:color="auto" w:fill="FFFFFF" w:themeFill="background1"/>
          </w:tcPr>
          <w:p w14:paraId="263623CC" w14:textId="478B1330" w:rsidR="001A0C12" w:rsidRPr="00553BBE" w:rsidRDefault="00197FE4" w:rsidP="00E7475B">
            <w:pPr>
              <w:pStyle w:val="TableContents"/>
              <w:spacing w:after="0" w:line="240" w:lineRule="auto"/>
              <w:contextualSpacing/>
              <w:jc w:val="both"/>
              <w:rPr>
                <w:rFonts w:ascii="Times New Roman" w:hAnsi="Times New Roman" w:cs="Times New Roman"/>
                <w:b/>
                <w:bCs/>
                <w:sz w:val="24"/>
                <w:szCs w:val="24"/>
              </w:rPr>
            </w:pPr>
            <w:r w:rsidRPr="00553BBE">
              <w:rPr>
                <w:rFonts w:ascii="Times New Roman" w:hAnsi="Times New Roman" w:cs="Times New Roman"/>
                <w:i/>
                <w:iCs/>
                <w:sz w:val="24"/>
                <w:szCs w:val="24"/>
              </w:rPr>
              <w:t>Nurodyti</w:t>
            </w:r>
            <w:r w:rsidRPr="00553BBE">
              <w:rPr>
                <w:rFonts w:ascii="Times New Roman" w:hAnsi="Times New Roman" w:cs="Times New Roman"/>
                <w:b/>
                <w:bCs/>
                <w:sz w:val="24"/>
                <w:szCs w:val="24"/>
              </w:rPr>
              <w:t xml:space="preserve"> </w:t>
            </w:r>
            <w:r w:rsidRPr="00553BBE">
              <w:rPr>
                <w:rFonts w:ascii="Times New Roman" w:hAnsi="Times New Roman" w:cs="Times New Roman"/>
                <w:i/>
                <w:iCs/>
                <w:sz w:val="24"/>
                <w:szCs w:val="24"/>
              </w:rPr>
              <w:t>gamintoją, modelį</w:t>
            </w:r>
          </w:p>
        </w:tc>
      </w:tr>
      <w:tr w:rsidR="001A0C12" w:rsidRPr="007E2EDC" w14:paraId="5E955613" w14:textId="77777777" w:rsidTr="003D3457">
        <w:tc>
          <w:tcPr>
            <w:tcW w:w="686" w:type="dxa"/>
            <w:tcBorders>
              <w:left w:val="single" w:sz="4" w:space="0" w:color="000001"/>
              <w:bottom w:val="single" w:sz="4" w:space="0" w:color="000001"/>
            </w:tcBorders>
            <w:shd w:val="clear" w:color="auto" w:fill="FFFFFF" w:themeFill="background1"/>
          </w:tcPr>
          <w:p w14:paraId="00823DD8"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4.1.</w:t>
            </w:r>
          </w:p>
        </w:tc>
        <w:tc>
          <w:tcPr>
            <w:tcW w:w="5093" w:type="dxa"/>
            <w:tcBorders>
              <w:left w:val="single" w:sz="4" w:space="0" w:color="000001"/>
              <w:bottom w:val="single" w:sz="4" w:space="0" w:color="000001"/>
              <w:right w:val="single" w:sz="4" w:space="0" w:color="000001"/>
            </w:tcBorders>
            <w:shd w:val="clear" w:color="auto" w:fill="FFFFFF" w:themeFill="background1"/>
          </w:tcPr>
          <w:p w14:paraId="1F8B2957"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sidRPr="00332865">
              <w:rPr>
                <w:rFonts w:ascii="Times New Roman" w:hAnsi="Times New Roman" w:cs="Times New Roman"/>
                <w:sz w:val="24"/>
                <w:szCs w:val="24"/>
              </w:rPr>
              <w:t xml:space="preserve">Turi </w:t>
            </w:r>
            <w:r>
              <w:rPr>
                <w:rFonts w:ascii="Times New Roman" w:hAnsi="Times New Roman" w:cs="Times New Roman"/>
                <w:sz w:val="24"/>
                <w:szCs w:val="24"/>
              </w:rPr>
              <w:t>turėti</w:t>
            </w:r>
            <w:r w:rsidRPr="00332865">
              <w:rPr>
                <w:rFonts w:ascii="Times New Roman" w:hAnsi="Times New Roman" w:cs="Times New Roman"/>
                <w:sz w:val="24"/>
                <w:szCs w:val="24"/>
              </w:rPr>
              <w:t xml:space="preserve"> vandeniui nelaid</w:t>
            </w:r>
            <w:r>
              <w:rPr>
                <w:rFonts w:ascii="Times New Roman" w:hAnsi="Times New Roman" w:cs="Times New Roman"/>
                <w:sz w:val="24"/>
                <w:szCs w:val="24"/>
              </w:rPr>
              <w:t>ų</w:t>
            </w:r>
            <w:r w:rsidRPr="00332865">
              <w:rPr>
                <w:rFonts w:ascii="Times New Roman" w:hAnsi="Times New Roman" w:cs="Times New Roman"/>
                <w:sz w:val="24"/>
                <w:szCs w:val="24"/>
              </w:rPr>
              <w:t xml:space="preserve"> korpus</w:t>
            </w:r>
            <w:r>
              <w:rPr>
                <w:rFonts w:ascii="Times New Roman" w:hAnsi="Times New Roman" w:cs="Times New Roman"/>
                <w:sz w:val="24"/>
                <w:szCs w:val="24"/>
              </w:rPr>
              <w:t>ą</w:t>
            </w:r>
            <w:r w:rsidRPr="00332865">
              <w:rPr>
                <w:rFonts w:ascii="Times New Roman" w:hAnsi="Times New Roman" w:cs="Times New Roman"/>
                <w:sz w:val="24"/>
                <w:szCs w:val="24"/>
              </w:rPr>
              <w:t>.</w:t>
            </w:r>
            <w:r>
              <w:rPr>
                <w:rFonts w:ascii="Times New Roman" w:hAnsi="Times New Roman" w:cs="Times New Roman"/>
                <w:sz w:val="24"/>
                <w:szCs w:val="24"/>
              </w:rPr>
              <w:t xml:space="preserve"> </w:t>
            </w:r>
            <w:r w:rsidRPr="00332865">
              <w:rPr>
                <w:rFonts w:ascii="Times New Roman" w:hAnsi="Times New Roman" w:cs="Times New Roman"/>
                <w:sz w:val="24"/>
                <w:szCs w:val="24"/>
              </w:rPr>
              <w:t>Jutiklio platininis (arba lygiavertis) Pt-100 varžos elementas turi būti įmontuotas nerūdijančio plieno AISI 316 arba lygiaver</w:t>
            </w:r>
            <w:r>
              <w:rPr>
                <w:rFonts w:ascii="Times New Roman" w:hAnsi="Times New Roman" w:cs="Times New Roman"/>
                <w:sz w:val="24"/>
                <w:szCs w:val="24"/>
              </w:rPr>
              <w:t>čio</w:t>
            </w:r>
            <w:r w:rsidRPr="00332865">
              <w:rPr>
                <w:rFonts w:ascii="Times New Roman" w:hAnsi="Times New Roman" w:cs="Times New Roman"/>
                <w:sz w:val="24"/>
                <w:szCs w:val="24"/>
              </w:rPr>
              <w:t xml:space="preserve"> korpuso antgalyje.</w:t>
            </w:r>
          </w:p>
        </w:tc>
        <w:tc>
          <w:tcPr>
            <w:tcW w:w="3939" w:type="dxa"/>
            <w:tcBorders>
              <w:left w:val="single" w:sz="4" w:space="0" w:color="000001"/>
              <w:bottom w:val="single" w:sz="4" w:space="0" w:color="000001"/>
              <w:right w:val="single" w:sz="4" w:space="0" w:color="000001"/>
            </w:tcBorders>
            <w:shd w:val="clear" w:color="auto" w:fill="FFFFFF" w:themeFill="background1"/>
          </w:tcPr>
          <w:p w14:paraId="38BDA5FB" w14:textId="77777777" w:rsidR="001A0C12" w:rsidRPr="00332865" w:rsidRDefault="001A0C12" w:rsidP="00E7475B">
            <w:pPr>
              <w:pStyle w:val="TableContents"/>
              <w:spacing w:after="0" w:line="240" w:lineRule="auto"/>
              <w:contextualSpacing/>
              <w:jc w:val="both"/>
              <w:rPr>
                <w:rFonts w:ascii="Times New Roman" w:hAnsi="Times New Roman" w:cs="Times New Roman"/>
                <w:sz w:val="24"/>
                <w:szCs w:val="24"/>
              </w:rPr>
            </w:pPr>
          </w:p>
        </w:tc>
      </w:tr>
      <w:tr w:rsidR="001A0C12" w:rsidRPr="007E2EDC" w14:paraId="13C900C6" w14:textId="77777777" w:rsidTr="003D3457">
        <w:tc>
          <w:tcPr>
            <w:tcW w:w="686" w:type="dxa"/>
            <w:tcBorders>
              <w:left w:val="single" w:sz="4" w:space="0" w:color="000001"/>
              <w:bottom w:val="single" w:sz="4" w:space="0" w:color="000001"/>
            </w:tcBorders>
            <w:shd w:val="clear" w:color="auto" w:fill="FFFFFF" w:themeFill="background1"/>
          </w:tcPr>
          <w:p w14:paraId="22140ECA"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4.2.</w:t>
            </w:r>
          </w:p>
        </w:tc>
        <w:tc>
          <w:tcPr>
            <w:tcW w:w="5093" w:type="dxa"/>
            <w:tcBorders>
              <w:left w:val="single" w:sz="4" w:space="0" w:color="000001"/>
              <w:bottom w:val="single" w:sz="4" w:space="0" w:color="000001"/>
              <w:right w:val="single" w:sz="4" w:space="0" w:color="000001"/>
            </w:tcBorders>
            <w:shd w:val="clear" w:color="auto" w:fill="FFFFFF" w:themeFill="background1"/>
          </w:tcPr>
          <w:p w14:paraId="768826D5"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sidRPr="00332865">
              <w:rPr>
                <w:rFonts w:ascii="Times New Roman" w:hAnsi="Times New Roman" w:cs="Times New Roman"/>
                <w:sz w:val="24"/>
                <w:szCs w:val="24"/>
              </w:rPr>
              <w:t>Tikslumas</w:t>
            </w:r>
            <w:r>
              <w:rPr>
                <w:rFonts w:ascii="Times New Roman" w:hAnsi="Times New Roman" w:cs="Times New Roman"/>
                <w:sz w:val="24"/>
                <w:szCs w:val="24"/>
              </w:rPr>
              <w:t xml:space="preserve">: </w:t>
            </w:r>
            <w:r w:rsidRPr="00332865">
              <w:rPr>
                <w:rFonts w:ascii="Times New Roman" w:hAnsi="Times New Roman" w:cs="Times New Roman"/>
                <w:sz w:val="24"/>
                <w:szCs w:val="24"/>
              </w:rPr>
              <w:t>± 0,2 °C prie 20 °C arba tikslesnis</w:t>
            </w:r>
            <w:r>
              <w:rPr>
                <w:rFonts w:ascii="Times New Roman" w:hAnsi="Times New Roman" w:cs="Times New Roman"/>
                <w:sz w:val="24"/>
                <w:szCs w:val="24"/>
              </w:rPr>
              <w:t>.</w:t>
            </w:r>
          </w:p>
        </w:tc>
        <w:tc>
          <w:tcPr>
            <w:tcW w:w="3939" w:type="dxa"/>
            <w:tcBorders>
              <w:left w:val="single" w:sz="4" w:space="0" w:color="000001"/>
              <w:bottom w:val="single" w:sz="4" w:space="0" w:color="000001"/>
              <w:right w:val="single" w:sz="4" w:space="0" w:color="000001"/>
            </w:tcBorders>
            <w:shd w:val="clear" w:color="auto" w:fill="FFFFFF" w:themeFill="background1"/>
          </w:tcPr>
          <w:p w14:paraId="6046B635" w14:textId="77777777" w:rsidR="001A0C12" w:rsidRPr="00332865" w:rsidRDefault="001A0C12" w:rsidP="00E7475B">
            <w:pPr>
              <w:pStyle w:val="TableContents"/>
              <w:spacing w:after="0" w:line="240" w:lineRule="auto"/>
              <w:contextualSpacing/>
              <w:jc w:val="both"/>
              <w:rPr>
                <w:rFonts w:ascii="Times New Roman" w:hAnsi="Times New Roman" w:cs="Times New Roman"/>
                <w:sz w:val="24"/>
                <w:szCs w:val="24"/>
              </w:rPr>
            </w:pPr>
          </w:p>
        </w:tc>
      </w:tr>
      <w:tr w:rsidR="001A0C12" w:rsidRPr="007E2EDC" w14:paraId="3AAD1BE5" w14:textId="77777777" w:rsidTr="003D3457">
        <w:tc>
          <w:tcPr>
            <w:tcW w:w="686" w:type="dxa"/>
            <w:tcBorders>
              <w:left w:val="single" w:sz="4" w:space="0" w:color="000001"/>
              <w:bottom w:val="single" w:sz="4" w:space="0" w:color="000001"/>
            </w:tcBorders>
            <w:shd w:val="clear" w:color="auto" w:fill="FFFFFF" w:themeFill="background1"/>
          </w:tcPr>
          <w:p w14:paraId="212F6687"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4.3.</w:t>
            </w:r>
          </w:p>
        </w:tc>
        <w:tc>
          <w:tcPr>
            <w:tcW w:w="5093" w:type="dxa"/>
            <w:tcBorders>
              <w:left w:val="single" w:sz="4" w:space="0" w:color="000001"/>
              <w:bottom w:val="single" w:sz="4" w:space="0" w:color="000001"/>
              <w:right w:val="single" w:sz="4" w:space="0" w:color="000001"/>
            </w:tcBorders>
            <w:shd w:val="clear" w:color="auto" w:fill="FFFFFF" w:themeFill="background1"/>
          </w:tcPr>
          <w:p w14:paraId="327CFE2B"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sidRPr="00332865">
              <w:rPr>
                <w:rFonts w:ascii="Times New Roman" w:hAnsi="Times New Roman" w:cs="Times New Roman"/>
                <w:sz w:val="24"/>
                <w:szCs w:val="24"/>
              </w:rPr>
              <w:t>Matavimo ribos</w:t>
            </w:r>
            <w:r>
              <w:rPr>
                <w:rFonts w:ascii="Times New Roman" w:hAnsi="Times New Roman" w:cs="Times New Roman"/>
                <w:sz w:val="24"/>
                <w:szCs w:val="24"/>
              </w:rPr>
              <w:t>: n</w:t>
            </w:r>
            <w:r w:rsidRPr="00332865">
              <w:rPr>
                <w:rFonts w:ascii="Times New Roman" w:hAnsi="Times New Roman" w:cs="Times New Roman"/>
                <w:sz w:val="24"/>
                <w:szCs w:val="24"/>
              </w:rPr>
              <w:t xml:space="preserve">uo -40 iki +50 °C arba </w:t>
            </w:r>
            <w:r>
              <w:rPr>
                <w:rFonts w:ascii="Times New Roman" w:hAnsi="Times New Roman" w:cs="Times New Roman"/>
                <w:sz w:val="24"/>
                <w:szCs w:val="24"/>
              </w:rPr>
              <w:t>platesnės.</w:t>
            </w:r>
          </w:p>
        </w:tc>
        <w:tc>
          <w:tcPr>
            <w:tcW w:w="3939" w:type="dxa"/>
            <w:tcBorders>
              <w:left w:val="single" w:sz="4" w:space="0" w:color="000001"/>
              <w:bottom w:val="single" w:sz="4" w:space="0" w:color="000001"/>
              <w:right w:val="single" w:sz="4" w:space="0" w:color="000001"/>
            </w:tcBorders>
            <w:shd w:val="clear" w:color="auto" w:fill="FFFFFF" w:themeFill="background1"/>
          </w:tcPr>
          <w:p w14:paraId="002F8926" w14:textId="77777777" w:rsidR="001A0C12" w:rsidRPr="00332865" w:rsidRDefault="001A0C12" w:rsidP="00E7475B">
            <w:pPr>
              <w:pStyle w:val="TableContents"/>
              <w:spacing w:after="0" w:line="240" w:lineRule="auto"/>
              <w:contextualSpacing/>
              <w:jc w:val="both"/>
              <w:rPr>
                <w:rFonts w:ascii="Times New Roman" w:hAnsi="Times New Roman" w:cs="Times New Roman"/>
                <w:sz w:val="24"/>
                <w:szCs w:val="24"/>
              </w:rPr>
            </w:pPr>
          </w:p>
        </w:tc>
      </w:tr>
      <w:tr w:rsidR="001A0C12" w:rsidRPr="007E2EDC" w14:paraId="1CE4AFA4" w14:textId="77777777" w:rsidTr="003D3457">
        <w:tc>
          <w:tcPr>
            <w:tcW w:w="686" w:type="dxa"/>
            <w:tcBorders>
              <w:left w:val="single" w:sz="4" w:space="0" w:color="000001"/>
              <w:bottom w:val="single" w:sz="4" w:space="0" w:color="000001"/>
            </w:tcBorders>
            <w:shd w:val="clear" w:color="auto" w:fill="FFFFFF" w:themeFill="background1"/>
          </w:tcPr>
          <w:p w14:paraId="1E13F6AA"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4.4.</w:t>
            </w:r>
          </w:p>
        </w:tc>
        <w:tc>
          <w:tcPr>
            <w:tcW w:w="5093" w:type="dxa"/>
            <w:tcBorders>
              <w:left w:val="single" w:sz="4" w:space="0" w:color="000001"/>
              <w:bottom w:val="single" w:sz="4" w:space="0" w:color="000001"/>
              <w:right w:val="single" w:sz="4" w:space="0" w:color="000001"/>
            </w:tcBorders>
            <w:shd w:val="clear" w:color="auto" w:fill="FFFFFF" w:themeFill="background1"/>
          </w:tcPr>
          <w:p w14:paraId="7EEA8AC8"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sidRPr="00EE528E">
              <w:rPr>
                <w:rFonts w:ascii="Times New Roman" w:hAnsi="Times New Roman" w:cs="Times New Roman"/>
                <w:kern w:val="22"/>
                <w:sz w:val="24"/>
                <w:szCs w:val="24"/>
                <w14:ligatures w14:val="standardContextual"/>
                <w14:cntxtAlts/>
              </w:rPr>
              <w:t>Jutiklio kabelio ilgis ne mažiau 10 m.</w:t>
            </w:r>
          </w:p>
        </w:tc>
        <w:tc>
          <w:tcPr>
            <w:tcW w:w="3939" w:type="dxa"/>
            <w:tcBorders>
              <w:left w:val="single" w:sz="4" w:space="0" w:color="000001"/>
              <w:bottom w:val="single" w:sz="4" w:space="0" w:color="000001"/>
              <w:right w:val="single" w:sz="4" w:space="0" w:color="000001"/>
            </w:tcBorders>
            <w:shd w:val="clear" w:color="auto" w:fill="FFFFFF" w:themeFill="background1"/>
          </w:tcPr>
          <w:p w14:paraId="06DB0F40" w14:textId="77777777" w:rsidR="001A0C12" w:rsidRPr="00EE528E" w:rsidRDefault="001A0C12" w:rsidP="00E7475B">
            <w:pPr>
              <w:pStyle w:val="TableContents"/>
              <w:spacing w:after="0" w:line="240" w:lineRule="auto"/>
              <w:contextualSpacing/>
              <w:jc w:val="both"/>
              <w:rPr>
                <w:rFonts w:ascii="Times New Roman" w:hAnsi="Times New Roman" w:cs="Times New Roman"/>
                <w:kern w:val="22"/>
                <w:sz w:val="24"/>
                <w:szCs w:val="24"/>
                <w14:ligatures w14:val="standardContextual"/>
                <w14:cntxtAlts/>
              </w:rPr>
            </w:pPr>
          </w:p>
        </w:tc>
      </w:tr>
      <w:tr w:rsidR="001A0C12" w:rsidRPr="007E2EDC" w14:paraId="316C4469" w14:textId="77777777" w:rsidTr="003D3457">
        <w:tc>
          <w:tcPr>
            <w:tcW w:w="686" w:type="dxa"/>
            <w:tcBorders>
              <w:left w:val="single" w:sz="4" w:space="0" w:color="000001"/>
              <w:bottom w:val="single" w:sz="4" w:space="0" w:color="000001"/>
            </w:tcBorders>
            <w:shd w:val="clear" w:color="auto" w:fill="FFFFFF" w:themeFill="background1"/>
          </w:tcPr>
          <w:p w14:paraId="1BC70FCB" w14:textId="77777777" w:rsidR="001A0C12" w:rsidRPr="00EE528E" w:rsidRDefault="001A0C12" w:rsidP="00E7475B">
            <w:pPr>
              <w:pStyle w:val="TableContents"/>
              <w:spacing w:after="0" w:line="24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5</w:t>
            </w:r>
            <w:r w:rsidRPr="00EE528E">
              <w:rPr>
                <w:rFonts w:ascii="Times New Roman" w:hAnsi="Times New Roman" w:cs="Times New Roman"/>
                <w:b/>
                <w:bCs/>
                <w:sz w:val="24"/>
                <w:szCs w:val="24"/>
              </w:rPr>
              <w:t>.</w:t>
            </w:r>
          </w:p>
        </w:tc>
        <w:tc>
          <w:tcPr>
            <w:tcW w:w="5093" w:type="dxa"/>
            <w:tcBorders>
              <w:left w:val="single" w:sz="4" w:space="0" w:color="000001"/>
              <w:bottom w:val="single" w:sz="4" w:space="0" w:color="000001"/>
              <w:right w:val="single" w:sz="4" w:space="0" w:color="000001"/>
            </w:tcBorders>
            <w:shd w:val="clear" w:color="auto" w:fill="FFFFFF" w:themeFill="background1"/>
          </w:tcPr>
          <w:p w14:paraId="3EB5925F" w14:textId="77777777" w:rsidR="001A0C12" w:rsidRPr="00553BBE" w:rsidRDefault="001A0C12" w:rsidP="00E7475B">
            <w:pPr>
              <w:snapToGrid w:val="0"/>
              <w:contextualSpacing/>
              <w:jc w:val="both"/>
              <w:rPr>
                <w:rFonts w:ascii="Times New Roman" w:hAnsi="Times New Roman" w:cs="Times New Roman"/>
                <w:b/>
                <w:kern w:val="22"/>
                <w14:ligatures w14:val="standardContextual"/>
                <w14:cntxtAlts/>
              </w:rPr>
            </w:pPr>
            <w:r w:rsidRPr="00553BBE">
              <w:rPr>
                <w:rFonts w:ascii="Times New Roman" w:hAnsi="Times New Roman" w:cs="Times New Roman"/>
                <w:b/>
                <w:kern w:val="22"/>
                <w14:ligatures w14:val="standardContextual"/>
                <w14:cntxtAlts/>
              </w:rPr>
              <w:t>Atmosferos slėgio jutiklis</w:t>
            </w:r>
          </w:p>
        </w:tc>
        <w:tc>
          <w:tcPr>
            <w:tcW w:w="3939" w:type="dxa"/>
            <w:tcBorders>
              <w:left w:val="single" w:sz="4" w:space="0" w:color="000001"/>
              <w:bottom w:val="single" w:sz="4" w:space="0" w:color="000001"/>
              <w:right w:val="single" w:sz="4" w:space="0" w:color="000001"/>
            </w:tcBorders>
            <w:shd w:val="clear" w:color="auto" w:fill="FFFFFF" w:themeFill="background1"/>
          </w:tcPr>
          <w:p w14:paraId="56BD261F" w14:textId="6B93B5DA" w:rsidR="001A0C12" w:rsidRPr="00553BBE" w:rsidRDefault="00197FE4" w:rsidP="00E7475B">
            <w:pPr>
              <w:snapToGrid w:val="0"/>
              <w:contextualSpacing/>
              <w:jc w:val="both"/>
              <w:rPr>
                <w:rFonts w:ascii="Times New Roman" w:hAnsi="Times New Roman" w:cs="Times New Roman"/>
                <w:b/>
                <w:kern w:val="22"/>
                <w14:ligatures w14:val="standardContextual"/>
                <w14:cntxtAlts/>
              </w:rPr>
            </w:pPr>
            <w:r w:rsidRPr="00553BBE">
              <w:rPr>
                <w:rFonts w:ascii="Times New Roman" w:hAnsi="Times New Roman" w:cs="Times New Roman"/>
                <w:i/>
                <w:iCs/>
              </w:rPr>
              <w:t>Nurodyti</w:t>
            </w:r>
            <w:r w:rsidRPr="00553BBE">
              <w:rPr>
                <w:rFonts w:ascii="Times New Roman" w:hAnsi="Times New Roman" w:cs="Times New Roman"/>
                <w:b/>
                <w:bCs/>
              </w:rPr>
              <w:t xml:space="preserve"> </w:t>
            </w:r>
            <w:r w:rsidRPr="00553BBE">
              <w:rPr>
                <w:rFonts w:ascii="Times New Roman" w:hAnsi="Times New Roman" w:cs="Times New Roman"/>
                <w:i/>
                <w:iCs/>
              </w:rPr>
              <w:t>gamintoją, modelį</w:t>
            </w:r>
          </w:p>
        </w:tc>
      </w:tr>
      <w:tr w:rsidR="001A0C12" w:rsidRPr="007E2EDC" w14:paraId="5A941CED" w14:textId="77777777" w:rsidTr="003D3457">
        <w:tc>
          <w:tcPr>
            <w:tcW w:w="686" w:type="dxa"/>
            <w:tcBorders>
              <w:left w:val="single" w:sz="4" w:space="0" w:color="000001"/>
              <w:bottom w:val="single" w:sz="4" w:space="0" w:color="000001"/>
            </w:tcBorders>
            <w:shd w:val="clear" w:color="auto" w:fill="FFFFFF" w:themeFill="background1"/>
          </w:tcPr>
          <w:p w14:paraId="21893F1F" w14:textId="77777777" w:rsidR="001A0C12" w:rsidRPr="00EE528E"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5</w:t>
            </w:r>
            <w:r w:rsidRPr="00EE528E">
              <w:rPr>
                <w:rFonts w:ascii="Times New Roman" w:hAnsi="Times New Roman" w:cs="Times New Roman"/>
                <w:sz w:val="24"/>
                <w:szCs w:val="24"/>
              </w:rPr>
              <w:t>.1.</w:t>
            </w:r>
          </w:p>
        </w:tc>
        <w:tc>
          <w:tcPr>
            <w:tcW w:w="5093" w:type="dxa"/>
            <w:tcBorders>
              <w:left w:val="single" w:sz="4" w:space="0" w:color="000001"/>
              <w:bottom w:val="single" w:sz="4" w:space="0" w:color="000001"/>
              <w:right w:val="single" w:sz="4" w:space="0" w:color="000001"/>
            </w:tcBorders>
            <w:shd w:val="clear" w:color="auto" w:fill="FFFFFF" w:themeFill="background1"/>
          </w:tcPr>
          <w:p w14:paraId="29474CF9" w14:textId="77777777" w:rsidR="001A0C12" w:rsidRPr="00EE528E" w:rsidRDefault="001A0C12" w:rsidP="00E7475B">
            <w:pPr>
              <w:snapToGrid w:val="0"/>
              <w:contextualSpacing/>
              <w:jc w:val="both"/>
              <w:rPr>
                <w:rFonts w:ascii="Times New Roman" w:hAnsi="Times New Roman" w:cs="Times New Roman"/>
              </w:rPr>
            </w:pPr>
            <w:r w:rsidRPr="00EE528E">
              <w:rPr>
                <w:rFonts w:ascii="Times New Roman" w:hAnsi="Times New Roman" w:cs="Times New Roman"/>
                <w:kern w:val="22"/>
                <w14:ligatures w14:val="standardContextual"/>
                <w14:cntxtAlts/>
              </w:rPr>
              <w:t xml:space="preserve">Silikoninis talpuminis (arba lygiavertis) atmosferos slėgio jutiklis, turi būti modulinės konstrukcijos, turi būti pritaikytas sumontavimui į duomenų kaupiklį Vaisala QML201C. </w:t>
            </w:r>
          </w:p>
          <w:p w14:paraId="2F60B597" w14:textId="77777777" w:rsidR="001A0C12" w:rsidRPr="00EE528E" w:rsidRDefault="001A0C12" w:rsidP="00E7475B">
            <w:pPr>
              <w:pStyle w:val="TableContents"/>
              <w:spacing w:after="0" w:line="240" w:lineRule="auto"/>
              <w:contextualSpacing/>
              <w:jc w:val="both"/>
              <w:rPr>
                <w:rFonts w:ascii="Times New Roman" w:hAnsi="Times New Roman" w:cs="Times New Roman"/>
                <w:sz w:val="24"/>
                <w:szCs w:val="24"/>
              </w:rPr>
            </w:pPr>
            <w:r w:rsidRPr="00EE528E">
              <w:rPr>
                <w:rFonts w:ascii="Times New Roman" w:hAnsi="Times New Roman" w:cs="Times New Roman"/>
                <w:kern w:val="22"/>
                <w:sz w:val="24"/>
                <w:szCs w:val="24"/>
                <w14:ligatures w14:val="standardContextual"/>
                <w14:cntxtAlts/>
              </w:rPr>
              <w:t xml:space="preserve">Tiekėjas gali pasiūlyti kito tipo jutiklį, kuris turi atitikti žemiau išvardintus tikslumo, matavimo ribų, skiriamosios gebos, eksploatavimo temperatūros reikalavimus slėgio jutikliui, turėti SDI-12 arba lygiavertę duomenų išvestį, turėti visus montavimui ir pajungimui reikalingus elementus, jutiklio maitinimo įtampa 12 VDC, IP klasė ne žemesnė kaip IP-65 arba lygiavertė; </w:t>
            </w:r>
            <w:r w:rsidRPr="00EE528E">
              <w:rPr>
                <w:rFonts w:ascii="Times New Roman" w:hAnsi="Times New Roman" w:cs="Times New Roman"/>
                <w:sz w:val="24"/>
                <w:szCs w:val="24"/>
              </w:rPr>
              <w:t>turėti vėjo efekto klaidos pašalinimo įrenginį jutiklio įėjime.</w:t>
            </w:r>
            <w:r w:rsidRPr="00EE528E">
              <w:rPr>
                <w:rFonts w:ascii="Times New Roman" w:hAnsi="Times New Roman" w:cs="Times New Roman"/>
                <w:kern w:val="22"/>
                <w:sz w:val="24"/>
                <w:szCs w:val="24"/>
                <w14:ligatures w14:val="standardContextual"/>
                <w14:cntxtAlts/>
              </w:rPr>
              <w:t xml:space="preserve"> </w:t>
            </w:r>
          </w:p>
        </w:tc>
        <w:tc>
          <w:tcPr>
            <w:tcW w:w="3939" w:type="dxa"/>
            <w:tcBorders>
              <w:left w:val="single" w:sz="4" w:space="0" w:color="000001"/>
              <w:bottom w:val="single" w:sz="4" w:space="0" w:color="000001"/>
              <w:right w:val="single" w:sz="4" w:space="0" w:color="000001"/>
            </w:tcBorders>
            <w:shd w:val="clear" w:color="auto" w:fill="FFFFFF" w:themeFill="background1"/>
          </w:tcPr>
          <w:p w14:paraId="2C23201F" w14:textId="77777777" w:rsidR="001A0C12" w:rsidRPr="00EE528E" w:rsidRDefault="001A0C12" w:rsidP="00E7475B">
            <w:pPr>
              <w:snapToGrid w:val="0"/>
              <w:contextualSpacing/>
              <w:jc w:val="both"/>
              <w:rPr>
                <w:rFonts w:ascii="Times New Roman" w:hAnsi="Times New Roman" w:cs="Times New Roman"/>
                <w:kern w:val="22"/>
                <w14:ligatures w14:val="standardContextual"/>
                <w14:cntxtAlts/>
              </w:rPr>
            </w:pPr>
          </w:p>
        </w:tc>
      </w:tr>
      <w:tr w:rsidR="001A0C12" w:rsidRPr="007E2EDC" w14:paraId="4BCCC339" w14:textId="77777777" w:rsidTr="003D3457">
        <w:tc>
          <w:tcPr>
            <w:tcW w:w="686" w:type="dxa"/>
            <w:tcBorders>
              <w:left w:val="single" w:sz="4" w:space="0" w:color="000001"/>
              <w:bottom w:val="single" w:sz="4" w:space="0" w:color="000001"/>
            </w:tcBorders>
            <w:shd w:val="clear" w:color="auto" w:fill="FFFFFF" w:themeFill="background1"/>
          </w:tcPr>
          <w:p w14:paraId="7F269DDD"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5.2.</w:t>
            </w:r>
          </w:p>
        </w:tc>
        <w:tc>
          <w:tcPr>
            <w:tcW w:w="5093" w:type="dxa"/>
            <w:tcBorders>
              <w:left w:val="single" w:sz="4" w:space="0" w:color="000001"/>
              <w:bottom w:val="single" w:sz="4" w:space="0" w:color="000001"/>
              <w:right w:val="single" w:sz="4" w:space="0" w:color="000001"/>
            </w:tcBorders>
            <w:shd w:val="clear" w:color="auto" w:fill="FFFFFF" w:themeFill="background1"/>
          </w:tcPr>
          <w:p w14:paraId="07832B76"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sidRPr="00304E06">
              <w:rPr>
                <w:rFonts w:ascii="Times New Roman" w:hAnsi="Times New Roman" w:cs="Times New Roman"/>
                <w:sz w:val="24"/>
                <w:szCs w:val="24"/>
              </w:rPr>
              <w:t>Matavimo ribos</w:t>
            </w:r>
            <w:r>
              <w:rPr>
                <w:rFonts w:ascii="Times New Roman" w:hAnsi="Times New Roman" w:cs="Times New Roman"/>
                <w:sz w:val="24"/>
                <w:szCs w:val="24"/>
              </w:rPr>
              <w:t>: nu</w:t>
            </w:r>
            <w:r w:rsidRPr="00304E06">
              <w:rPr>
                <w:rFonts w:ascii="Times New Roman" w:hAnsi="Times New Roman" w:cs="Times New Roman"/>
                <w:sz w:val="24"/>
                <w:szCs w:val="24"/>
              </w:rPr>
              <w:t>o 750 iki 1100 hPa arba platesnėse ribose</w:t>
            </w:r>
            <w:r>
              <w:rPr>
                <w:rFonts w:ascii="Times New Roman" w:hAnsi="Times New Roman" w:cs="Times New Roman"/>
                <w:sz w:val="24"/>
                <w:szCs w:val="24"/>
              </w:rPr>
              <w:t>.</w:t>
            </w:r>
          </w:p>
        </w:tc>
        <w:tc>
          <w:tcPr>
            <w:tcW w:w="3939" w:type="dxa"/>
            <w:tcBorders>
              <w:left w:val="single" w:sz="4" w:space="0" w:color="000001"/>
              <w:bottom w:val="single" w:sz="4" w:space="0" w:color="000001"/>
              <w:right w:val="single" w:sz="4" w:space="0" w:color="000001"/>
            </w:tcBorders>
            <w:shd w:val="clear" w:color="auto" w:fill="FFFFFF" w:themeFill="background1"/>
          </w:tcPr>
          <w:p w14:paraId="4E27113A" w14:textId="77777777" w:rsidR="001A0C12" w:rsidRPr="00304E06" w:rsidRDefault="001A0C12" w:rsidP="00E7475B">
            <w:pPr>
              <w:pStyle w:val="TableContents"/>
              <w:spacing w:after="0" w:line="240" w:lineRule="auto"/>
              <w:contextualSpacing/>
              <w:jc w:val="both"/>
              <w:rPr>
                <w:rFonts w:ascii="Times New Roman" w:hAnsi="Times New Roman" w:cs="Times New Roman"/>
                <w:sz w:val="24"/>
                <w:szCs w:val="24"/>
              </w:rPr>
            </w:pPr>
          </w:p>
        </w:tc>
      </w:tr>
      <w:tr w:rsidR="001A0C12" w:rsidRPr="007E2EDC" w14:paraId="12F43BA4" w14:textId="77777777" w:rsidTr="003D3457">
        <w:tc>
          <w:tcPr>
            <w:tcW w:w="686" w:type="dxa"/>
            <w:tcBorders>
              <w:left w:val="single" w:sz="4" w:space="0" w:color="000001"/>
              <w:bottom w:val="single" w:sz="4" w:space="0" w:color="000001"/>
            </w:tcBorders>
            <w:shd w:val="clear" w:color="auto" w:fill="FFFFFF" w:themeFill="background1"/>
          </w:tcPr>
          <w:p w14:paraId="096A43CB"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5.3.</w:t>
            </w:r>
          </w:p>
        </w:tc>
        <w:tc>
          <w:tcPr>
            <w:tcW w:w="5093" w:type="dxa"/>
            <w:tcBorders>
              <w:left w:val="single" w:sz="4" w:space="0" w:color="000001"/>
              <w:bottom w:val="single" w:sz="4" w:space="0" w:color="000001"/>
              <w:right w:val="single" w:sz="4" w:space="0" w:color="000001"/>
            </w:tcBorders>
            <w:shd w:val="clear" w:color="auto" w:fill="FFFFFF" w:themeFill="background1"/>
          </w:tcPr>
          <w:p w14:paraId="4CB76D4E"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sidRPr="00171CD1">
              <w:rPr>
                <w:rFonts w:ascii="Times New Roman" w:hAnsi="Times New Roman" w:cs="Times New Roman" w:hint="eastAsia"/>
                <w:sz w:val="24"/>
                <w:szCs w:val="24"/>
              </w:rPr>
              <w:t>Skiriamoji geba</w:t>
            </w:r>
            <w:r>
              <w:rPr>
                <w:rFonts w:ascii="Times New Roman" w:hAnsi="Times New Roman" w:cs="Times New Roman"/>
                <w:sz w:val="24"/>
                <w:szCs w:val="24"/>
              </w:rPr>
              <w:t>: ≤</w:t>
            </w:r>
            <w:r w:rsidRPr="00171CD1">
              <w:rPr>
                <w:rFonts w:ascii="Times New Roman" w:hAnsi="Times New Roman" w:cs="Times New Roman" w:hint="eastAsia"/>
                <w:sz w:val="24"/>
                <w:szCs w:val="24"/>
              </w:rPr>
              <w:t xml:space="preserve"> 0,1 hPa</w:t>
            </w:r>
            <w:r>
              <w:rPr>
                <w:rFonts w:ascii="Times New Roman" w:hAnsi="Times New Roman" w:cs="Times New Roman"/>
                <w:sz w:val="24"/>
                <w:szCs w:val="24"/>
              </w:rPr>
              <w:t>.</w:t>
            </w:r>
          </w:p>
        </w:tc>
        <w:tc>
          <w:tcPr>
            <w:tcW w:w="3939" w:type="dxa"/>
            <w:tcBorders>
              <w:left w:val="single" w:sz="4" w:space="0" w:color="000001"/>
              <w:bottom w:val="single" w:sz="4" w:space="0" w:color="000001"/>
              <w:right w:val="single" w:sz="4" w:space="0" w:color="000001"/>
            </w:tcBorders>
            <w:shd w:val="clear" w:color="auto" w:fill="FFFFFF" w:themeFill="background1"/>
          </w:tcPr>
          <w:p w14:paraId="33E929C5" w14:textId="77777777" w:rsidR="001A0C12" w:rsidRPr="00171CD1" w:rsidRDefault="001A0C12" w:rsidP="00E7475B">
            <w:pPr>
              <w:pStyle w:val="TableContents"/>
              <w:spacing w:after="0" w:line="240" w:lineRule="auto"/>
              <w:contextualSpacing/>
              <w:jc w:val="both"/>
              <w:rPr>
                <w:rFonts w:ascii="Times New Roman" w:hAnsi="Times New Roman" w:cs="Times New Roman"/>
                <w:sz w:val="24"/>
                <w:szCs w:val="24"/>
              </w:rPr>
            </w:pPr>
          </w:p>
        </w:tc>
      </w:tr>
      <w:tr w:rsidR="001A0C12" w:rsidRPr="007E2EDC" w14:paraId="5AC3916E" w14:textId="77777777" w:rsidTr="003D3457">
        <w:tc>
          <w:tcPr>
            <w:tcW w:w="686" w:type="dxa"/>
            <w:tcBorders>
              <w:left w:val="single" w:sz="4" w:space="0" w:color="000001"/>
              <w:bottom w:val="single" w:sz="4" w:space="0" w:color="000001"/>
            </w:tcBorders>
            <w:shd w:val="clear" w:color="auto" w:fill="FFFFFF" w:themeFill="background1"/>
          </w:tcPr>
          <w:p w14:paraId="3EA0CA96"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5.4.</w:t>
            </w:r>
          </w:p>
        </w:tc>
        <w:tc>
          <w:tcPr>
            <w:tcW w:w="5093" w:type="dxa"/>
            <w:tcBorders>
              <w:left w:val="single" w:sz="4" w:space="0" w:color="000001"/>
              <w:bottom w:val="single" w:sz="4" w:space="0" w:color="000001"/>
              <w:right w:val="single" w:sz="4" w:space="0" w:color="000001"/>
            </w:tcBorders>
            <w:shd w:val="clear" w:color="auto" w:fill="FFFFFF" w:themeFill="background1"/>
          </w:tcPr>
          <w:p w14:paraId="3988A553"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sidRPr="00C56695">
              <w:rPr>
                <w:rFonts w:ascii="Times New Roman" w:hAnsi="Times New Roman" w:cs="Times New Roman"/>
                <w:sz w:val="24"/>
                <w:szCs w:val="24"/>
              </w:rPr>
              <w:t>Tikslumas</w:t>
            </w:r>
            <w:r>
              <w:rPr>
                <w:rFonts w:ascii="Times New Roman" w:hAnsi="Times New Roman" w:cs="Times New Roman"/>
                <w:sz w:val="24"/>
                <w:szCs w:val="24"/>
              </w:rPr>
              <w:t xml:space="preserve">: </w:t>
            </w:r>
            <w:r w:rsidRPr="00C56695">
              <w:rPr>
                <w:rFonts w:ascii="Times New Roman" w:hAnsi="Times New Roman" w:cs="Times New Roman"/>
                <w:sz w:val="24"/>
                <w:szCs w:val="24"/>
              </w:rPr>
              <w:t>± 0,3 hPa visame diapazone arba tikslesnis. Jutiklis privalo turėti įmontuotą temperatūros kompensavimo mechanizmą, skirtą matavimo tikslumui palaikyti visame eksploatacijos temperatūros diapazone</w:t>
            </w:r>
            <w:r>
              <w:rPr>
                <w:rFonts w:ascii="Times New Roman" w:hAnsi="Times New Roman" w:cs="Times New Roman"/>
                <w:sz w:val="24"/>
                <w:szCs w:val="24"/>
              </w:rPr>
              <w:t>.</w:t>
            </w:r>
          </w:p>
        </w:tc>
        <w:tc>
          <w:tcPr>
            <w:tcW w:w="3939" w:type="dxa"/>
            <w:tcBorders>
              <w:left w:val="single" w:sz="4" w:space="0" w:color="000001"/>
              <w:bottom w:val="single" w:sz="4" w:space="0" w:color="000001"/>
              <w:right w:val="single" w:sz="4" w:space="0" w:color="000001"/>
            </w:tcBorders>
            <w:shd w:val="clear" w:color="auto" w:fill="FFFFFF" w:themeFill="background1"/>
          </w:tcPr>
          <w:p w14:paraId="4A3B29E8" w14:textId="77777777" w:rsidR="001A0C12" w:rsidRPr="00C56695" w:rsidRDefault="001A0C12" w:rsidP="00E7475B">
            <w:pPr>
              <w:pStyle w:val="TableContents"/>
              <w:spacing w:after="0" w:line="240" w:lineRule="auto"/>
              <w:contextualSpacing/>
              <w:jc w:val="both"/>
              <w:rPr>
                <w:rFonts w:ascii="Times New Roman" w:hAnsi="Times New Roman" w:cs="Times New Roman"/>
                <w:sz w:val="24"/>
                <w:szCs w:val="24"/>
              </w:rPr>
            </w:pPr>
          </w:p>
        </w:tc>
      </w:tr>
      <w:tr w:rsidR="001A0C12" w:rsidRPr="007E2EDC" w14:paraId="3114837C" w14:textId="77777777" w:rsidTr="003D3457">
        <w:tc>
          <w:tcPr>
            <w:tcW w:w="686" w:type="dxa"/>
            <w:tcBorders>
              <w:left w:val="single" w:sz="4" w:space="0" w:color="000001"/>
              <w:bottom w:val="single" w:sz="4" w:space="0" w:color="000001"/>
            </w:tcBorders>
            <w:shd w:val="clear" w:color="auto" w:fill="FFFFFF" w:themeFill="background1"/>
          </w:tcPr>
          <w:p w14:paraId="1BAF153C"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5.5.</w:t>
            </w:r>
          </w:p>
        </w:tc>
        <w:tc>
          <w:tcPr>
            <w:tcW w:w="5093" w:type="dxa"/>
            <w:tcBorders>
              <w:left w:val="single" w:sz="4" w:space="0" w:color="000001"/>
              <w:bottom w:val="single" w:sz="4" w:space="0" w:color="000001"/>
              <w:right w:val="single" w:sz="4" w:space="0" w:color="000001"/>
            </w:tcBorders>
            <w:shd w:val="clear" w:color="auto" w:fill="FFFFFF" w:themeFill="background1"/>
          </w:tcPr>
          <w:p w14:paraId="26CE6455"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sidRPr="00E168BC">
              <w:rPr>
                <w:rFonts w:ascii="Times New Roman" w:hAnsi="Times New Roman" w:cs="Times New Roman"/>
                <w:sz w:val="24"/>
                <w:szCs w:val="24"/>
              </w:rPr>
              <w:t>Eksploatavimo temperatūra</w:t>
            </w:r>
            <w:r>
              <w:rPr>
                <w:rFonts w:ascii="Times New Roman" w:hAnsi="Times New Roman" w:cs="Times New Roman"/>
                <w:sz w:val="24"/>
                <w:szCs w:val="24"/>
              </w:rPr>
              <w:t>: n</w:t>
            </w:r>
            <w:r w:rsidRPr="00E168BC">
              <w:rPr>
                <w:rFonts w:ascii="Times New Roman" w:hAnsi="Times New Roman" w:cs="Times New Roman"/>
                <w:sz w:val="24"/>
                <w:szCs w:val="24"/>
              </w:rPr>
              <w:t>uo -40 iki +50 °C arba platesnėse ribose</w:t>
            </w:r>
            <w:r>
              <w:rPr>
                <w:rFonts w:ascii="Times New Roman" w:hAnsi="Times New Roman" w:cs="Times New Roman"/>
                <w:sz w:val="24"/>
                <w:szCs w:val="24"/>
              </w:rPr>
              <w:t>.</w:t>
            </w:r>
          </w:p>
        </w:tc>
        <w:tc>
          <w:tcPr>
            <w:tcW w:w="3939" w:type="dxa"/>
            <w:tcBorders>
              <w:left w:val="single" w:sz="4" w:space="0" w:color="000001"/>
              <w:bottom w:val="single" w:sz="4" w:space="0" w:color="000001"/>
              <w:right w:val="single" w:sz="4" w:space="0" w:color="000001"/>
            </w:tcBorders>
            <w:shd w:val="clear" w:color="auto" w:fill="FFFFFF" w:themeFill="background1"/>
          </w:tcPr>
          <w:p w14:paraId="56EBD9EF" w14:textId="77777777" w:rsidR="001A0C12" w:rsidRPr="00E168BC" w:rsidRDefault="001A0C12" w:rsidP="00E7475B">
            <w:pPr>
              <w:pStyle w:val="TableContents"/>
              <w:spacing w:after="0" w:line="240" w:lineRule="auto"/>
              <w:contextualSpacing/>
              <w:jc w:val="both"/>
              <w:rPr>
                <w:rFonts w:ascii="Times New Roman" w:hAnsi="Times New Roman" w:cs="Times New Roman"/>
                <w:sz w:val="24"/>
                <w:szCs w:val="24"/>
              </w:rPr>
            </w:pPr>
          </w:p>
        </w:tc>
      </w:tr>
      <w:tr w:rsidR="001A0C12" w:rsidRPr="007E2EDC" w14:paraId="5888AFEB" w14:textId="77777777" w:rsidTr="003D3457">
        <w:tc>
          <w:tcPr>
            <w:tcW w:w="686" w:type="dxa"/>
            <w:tcBorders>
              <w:left w:val="single" w:sz="4" w:space="0" w:color="000001"/>
              <w:bottom w:val="single" w:sz="4" w:space="0" w:color="000001"/>
            </w:tcBorders>
            <w:shd w:val="clear" w:color="auto" w:fill="FFFFFF" w:themeFill="background1"/>
          </w:tcPr>
          <w:p w14:paraId="3702519E" w14:textId="77777777" w:rsidR="001A0C12" w:rsidRPr="00E75614" w:rsidRDefault="001A0C12" w:rsidP="00E7475B">
            <w:pPr>
              <w:pStyle w:val="TableContents"/>
              <w:spacing w:after="0" w:line="24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6</w:t>
            </w:r>
            <w:r w:rsidRPr="00E75614">
              <w:rPr>
                <w:rFonts w:ascii="Times New Roman" w:hAnsi="Times New Roman" w:cs="Times New Roman"/>
                <w:b/>
                <w:bCs/>
                <w:sz w:val="24"/>
                <w:szCs w:val="24"/>
              </w:rPr>
              <w:t>.</w:t>
            </w:r>
          </w:p>
        </w:tc>
        <w:tc>
          <w:tcPr>
            <w:tcW w:w="5093" w:type="dxa"/>
            <w:tcBorders>
              <w:left w:val="single" w:sz="4" w:space="0" w:color="000001"/>
              <w:bottom w:val="single" w:sz="4" w:space="0" w:color="000001"/>
              <w:right w:val="single" w:sz="4" w:space="0" w:color="000001"/>
            </w:tcBorders>
            <w:shd w:val="clear" w:color="auto" w:fill="FFFFFF" w:themeFill="background1"/>
          </w:tcPr>
          <w:p w14:paraId="6F01E7CC" w14:textId="77777777" w:rsidR="001A0C12" w:rsidRPr="00553BBE" w:rsidRDefault="001A0C12" w:rsidP="00E7475B">
            <w:pPr>
              <w:pStyle w:val="TableContents"/>
              <w:spacing w:after="0" w:line="240" w:lineRule="auto"/>
              <w:contextualSpacing/>
              <w:jc w:val="both"/>
              <w:rPr>
                <w:rFonts w:ascii="Times New Roman" w:hAnsi="Times New Roman" w:cs="Times New Roman"/>
                <w:b/>
                <w:bCs/>
                <w:sz w:val="24"/>
                <w:szCs w:val="24"/>
              </w:rPr>
            </w:pPr>
            <w:r w:rsidRPr="00553BBE">
              <w:rPr>
                <w:rFonts w:ascii="Times New Roman" w:hAnsi="Times New Roman" w:cs="Times New Roman"/>
                <w:b/>
                <w:bCs/>
                <w:sz w:val="24"/>
                <w:szCs w:val="24"/>
              </w:rPr>
              <w:t>Apsaugos nuo viršįtampių blokas</w:t>
            </w:r>
          </w:p>
        </w:tc>
        <w:tc>
          <w:tcPr>
            <w:tcW w:w="3939" w:type="dxa"/>
            <w:tcBorders>
              <w:left w:val="single" w:sz="4" w:space="0" w:color="000001"/>
              <w:bottom w:val="single" w:sz="4" w:space="0" w:color="000001"/>
              <w:right w:val="single" w:sz="4" w:space="0" w:color="000001"/>
            </w:tcBorders>
            <w:shd w:val="clear" w:color="auto" w:fill="FFFFFF" w:themeFill="background1"/>
          </w:tcPr>
          <w:p w14:paraId="37266F4D" w14:textId="42BEA9B3" w:rsidR="001A0C12" w:rsidRPr="00553BBE" w:rsidRDefault="00197FE4" w:rsidP="00E7475B">
            <w:pPr>
              <w:pStyle w:val="TableContents"/>
              <w:spacing w:after="0" w:line="240" w:lineRule="auto"/>
              <w:contextualSpacing/>
              <w:jc w:val="both"/>
              <w:rPr>
                <w:rFonts w:ascii="Times New Roman" w:hAnsi="Times New Roman" w:cs="Times New Roman"/>
                <w:b/>
                <w:bCs/>
                <w:sz w:val="24"/>
                <w:szCs w:val="24"/>
              </w:rPr>
            </w:pPr>
            <w:r w:rsidRPr="00553BBE">
              <w:rPr>
                <w:rFonts w:ascii="Times New Roman" w:hAnsi="Times New Roman" w:cs="Times New Roman"/>
                <w:i/>
                <w:iCs/>
                <w:sz w:val="24"/>
                <w:szCs w:val="24"/>
              </w:rPr>
              <w:t>Nurodyti</w:t>
            </w:r>
            <w:r w:rsidRPr="00553BBE">
              <w:rPr>
                <w:rFonts w:ascii="Times New Roman" w:hAnsi="Times New Roman" w:cs="Times New Roman"/>
                <w:b/>
                <w:bCs/>
                <w:sz w:val="24"/>
                <w:szCs w:val="24"/>
              </w:rPr>
              <w:t xml:space="preserve"> </w:t>
            </w:r>
            <w:r w:rsidRPr="00553BBE">
              <w:rPr>
                <w:rFonts w:ascii="Times New Roman" w:hAnsi="Times New Roman" w:cs="Times New Roman"/>
                <w:i/>
                <w:iCs/>
                <w:sz w:val="24"/>
                <w:szCs w:val="24"/>
              </w:rPr>
              <w:t>gamintoją, modelį</w:t>
            </w:r>
          </w:p>
        </w:tc>
      </w:tr>
      <w:tr w:rsidR="001A0C12" w:rsidRPr="007E2EDC" w14:paraId="49B1D890" w14:textId="77777777" w:rsidTr="003D3457">
        <w:tc>
          <w:tcPr>
            <w:tcW w:w="686" w:type="dxa"/>
            <w:tcBorders>
              <w:left w:val="single" w:sz="4" w:space="0" w:color="000001"/>
              <w:bottom w:val="single" w:sz="4" w:space="0" w:color="000001"/>
            </w:tcBorders>
            <w:shd w:val="clear" w:color="auto" w:fill="FFFFFF" w:themeFill="background1"/>
          </w:tcPr>
          <w:p w14:paraId="0ED1A723"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6.1.</w:t>
            </w:r>
          </w:p>
        </w:tc>
        <w:tc>
          <w:tcPr>
            <w:tcW w:w="5093" w:type="dxa"/>
            <w:tcBorders>
              <w:left w:val="single" w:sz="4" w:space="0" w:color="000001"/>
              <w:bottom w:val="single" w:sz="4" w:space="0" w:color="000001"/>
              <w:right w:val="single" w:sz="4" w:space="0" w:color="000001"/>
            </w:tcBorders>
            <w:shd w:val="clear" w:color="auto" w:fill="FFFFFF" w:themeFill="background1"/>
          </w:tcPr>
          <w:p w14:paraId="1C05983F"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Turi </w:t>
            </w:r>
            <w:r w:rsidRPr="00E74C09">
              <w:rPr>
                <w:rFonts w:ascii="Times New Roman" w:hAnsi="Times New Roman" w:cs="Times New Roman"/>
                <w:sz w:val="24"/>
                <w:szCs w:val="24"/>
              </w:rPr>
              <w:t>užtikrin</w:t>
            </w:r>
            <w:r>
              <w:rPr>
                <w:rFonts w:ascii="Times New Roman" w:hAnsi="Times New Roman" w:cs="Times New Roman"/>
                <w:sz w:val="24"/>
                <w:szCs w:val="24"/>
              </w:rPr>
              <w:t>ti</w:t>
            </w:r>
            <w:r w:rsidRPr="00E74C09">
              <w:rPr>
                <w:rFonts w:ascii="Times New Roman" w:hAnsi="Times New Roman" w:cs="Times New Roman"/>
                <w:sz w:val="24"/>
                <w:szCs w:val="24"/>
              </w:rPr>
              <w:t xml:space="preserve"> </w:t>
            </w:r>
            <w:r>
              <w:rPr>
                <w:rFonts w:ascii="Times New Roman" w:hAnsi="Times New Roman" w:cs="Times New Roman"/>
                <w:sz w:val="24"/>
                <w:szCs w:val="24"/>
              </w:rPr>
              <w:t xml:space="preserve">prie jutiklių prijungtų </w:t>
            </w:r>
            <w:r w:rsidRPr="00E74C09">
              <w:rPr>
                <w:rFonts w:ascii="Times New Roman" w:hAnsi="Times New Roman" w:cs="Times New Roman"/>
                <w:sz w:val="24"/>
                <w:szCs w:val="24"/>
              </w:rPr>
              <w:t>RS-485 arba RS-232</w:t>
            </w:r>
            <w:r>
              <w:rPr>
                <w:rFonts w:ascii="Times New Roman" w:hAnsi="Times New Roman" w:cs="Times New Roman"/>
                <w:sz w:val="24"/>
                <w:szCs w:val="24"/>
              </w:rPr>
              <w:t xml:space="preserve"> arba lygiavertės</w:t>
            </w:r>
            <w:r w:rsidRPr="00E74C09">
              <w:rPr>
                <w:rFonts w:ascii="Times New Roman" w:hAnsi="Times New Roman" w:cs="Times New Roman"/>
                <w:sz w:val="24"/>
                <w:szCs w:val="24"/>
              </w:rPr>
              <w:t xml:space="preserve"> nuosekliosios sąsajos linijų </w:t>
            </w:r>
            <w:r>
              <w:rPr>
                <w:rFonts w:ascii="Times New Roman" w:hAnsi="Times New Roman" w:cs="Times New Roman"/>
                <w:sz w:val="24"/>
                <w:szCs w:val="24"/>
              </w:rPr>
              <w:t xml:space="preserve">bei jutiklių maitinimo linijų </w:t>
            </w:r>
            <w:r w:rsidRPr="00E74C09">
              <w:rPr>
                <w:rFonts w:ascii="Times New Roman" w:hAnsi="Times New Roman" w:cs="Times New Roman"/>
                <w:sz w:val="24"/>
                <w:szCs w:val="24"/>
              </w:rPr>
              <w:t>apsaugą</w:t>
            </w:r>
            <w:r>
              <w:rPr>
                <w:rFonts w:ascii="Times New Roman" w:hAnsi="Times New Roman" w:cs="Times New Roman"/>
                <w:sz w:val="24"/>
                <w:szCs w:val="24"/>
              </w:rPr>
              <w:t xml:space="preserve"> nuo viršįtampių</w:t>
            </w:r>
            <w:r w:rsidRPr="00E74C09">
              <w:rPr>
                <w:rFonts w:ascii="Times New Roman" w:hAnsi="Times New Roman" w:cs="Times New Roman"/>
                <w:sz w:val="24"/>
                <w:szCs w:val="24"/>
              </w:rPr>
              <w:t>.</w:t>
            </w:r>
          </w:p>
        </w:tc>
        <w:tc>
          <w:tcPr>
            <w:tcW w:w="3939" w:type="dxa"/>
            <w:tcBorders>
              <w:left w:val="single" w:sz="4" w:space="0" w:color="000001"/>
              <w:bottom w:val="single" w:sz="4" w:space="0" w:color="000001"/>
              <w:right w:val="single" w:sz="4" w:space="0" w:color="000001"/>
            </w:tcBorders>
            <w:shd w:val="clear" w:color="auto" w:fill="FFFFFF" w:themeFill="background1"/>
          </w:tcPr>
          <w:p w14:paraId="1DAE7B03" w14:textId="77777777" w:rsidR="001A0C12" w:rsidRDefault="001A0C12" w:rsidP="00E7475B">
            <w:pPr>
              <w:pStyle w:val="TableContents"/>
              <w:spacing w:after="0" w:line="240" w:lineRule="auto"/>
              <w:contextualSpacing/>
              <w:jc w:val="both"/>
              <w:rPr>
                <w:rFonts w:ascii="Times New Roman" w:hAnsi="Times New Roman" w:cs="Times New Roman"/>
                <w:sz w:val="24"/>
                <w:szCs w:val="24"/>
              </w:rPr>
            </w:pPr>
          </w:p>
        </w:tc>
      </w:tr>
      <w:tr w:rsidR="001A0C12" w:rsidRPr="007E2EDC" w14:paraId="7332A7D5" w14:textId="77777777" w:rsidTr="003D3457">
        <w:tc>
          <w:tcPr>
            <w:tcW w:w="686" w:type="dxa"/>
            <w:tcBorders>
              <w:left w:val="single" w:sz="4" w:space="0" w:color="000001"/>
              <w:bottom w:val="single" w:sz="4" w:space="0" w:color="000001"/>
            </w:tcBorders>
            <w:shd w:val="clear" w:color="auto" w:fill="FFFFFF" w:themeFill="background1"/>
          </w:tcPr>
          <w:p w14:paraId="46CDE82D"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6.2.</w:t>
            </w:r>
          </w:p>
        </w:tc>
        <w:tc>
          <w:tcPr>
            <w:tcW w:w="5093" w:type="dxa"/>
            <w:tcBorders>
              <w:left w:val="single" w:sz="4" w:space="0" w:color="000001"/>
              <w:bottom w:val="single" w:sz="4" w:space="0" w:color="000001"/>
              <w:right w:val="single" w:sz="4" w:space="0" w:color="000001"/>
            </w:tcBorders>
            <w:shd w:val="clear" w:color="auto" w:fill="FFFFFF" w:themeFill="background1"/>
          </w:tcPr>
          <w:p w14:paraId="6450D459"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Turi turėti ne mažiau kaip 2 signalines linijas su bendru įžeminimo kontaktu.</w:t>
            </w:r>
          </w:p>
        </w:tc>
        <w:tc>
          <w:tcPr>
            <w:tcW w:w="3939" w:type="dxa"/>
            <w:tcBorders>
              <w:left w:val="single" w:sz="4" w:space="0" w:color="000001"/>
              <w:bottom w:val="single" w:sz="4" w:space="0" w:color="000001"/>
              <w:right w:val="single" w:sz="4" w:space="0" w:color="000001"/>
            </w:tcBorders>
            <w:shd w:val="clear" w:color="auto" w:fill="FFFFFF" w:themeFill="background1"/>
          </w:tcPr>
          <w:p w14:paraId="0BEF378C" w14:textId="77777777" w:rsidR="001A0C12" w:rsidRDefault="001A0C12" w:rsidP="00E7475B">
            <w:pPr>
              <w:pStyle w:val="TableContents"/>
              <w:spacing w:after="0" w:line="240" w:lineRule="auto"/>
              <w:contextualSpacing/>
              <w:jc w:val="both"/>
              <w:rPr>
                <w:rFonts w:ascii="Times New Roman" w:hAnsi="Times New Roman" w:cs="Times New Roman"/>
                <w:sz w:val="24"/>
                <w:szCs w:val="24"/>
              </w:rPr>
            </w:pPr>
          </w:p>
        </w:tc>
      </w:tr>
      <w:tr w:rsidR="001A0C12" w:rsidRPr="007E2EDC" w14:paraId="4C91082E" w14:textId="77777777" w:rsidTr="003D3457">
        <w:tc>
          <w:tcPr>
            <w:tcW w:w="686" w:type="dxa"/>
            <w:tcBorders>
              <w:left w:val="single" w:sz="4" w:space="0" w:color="000001"/>
              <w:bottom w:val="single" w:sz="4" w:space="0" w:color="000001"/>
            </w:tcBorders>
            <w:shd w:val="clear" w:color="auto" w:fill="FFFFFF" w:themeFill="background1"/>
          </w:tcPr>
          <w:p w14:paraId="795D9C7F"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6.3.</w:t>
            </w:r>
          </w:p>
        </w:tc>
        <w:tc>
          <w:tcPr>
            <w:tcW w:w="5093" w:type="dxa"/>
            <w:tcBorders>
              <w:left w:val="single" w:sz="4" w:space="0" w:color="000001"/>
              <w:bottom w:val="single" w:sz="4" w:space="0" w:color="000001"/>
              <w:right w:val="single" w:sz="4" w:space="0" w:color="000001"/>
            </w:tcBorders>
            <w:shd w:val="clear" w:color="auto" w:fill="FFFFFF" w:themeFill="background1"/>
          </w:tcPr>
          <w:p w14:paraId="1749B9BD" w14:textId="3EA313D0" w:rsidR="001A0C12" w:rsidRPr="007E2EDC" w:rsidRDefault="005824E1"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Maksimalus d</w:t>
            </w:r>
            <w:r w:rsidR="001A0C12">
              <w:rPr>
                <w:rFonts w:ascii="Times New Roman" w:hAnsi="Times New Roman" w:cs="Times New Roman"/>
                <w:sz w:val="24"/>
                <w:szCs w:val="24"/>
              </w:rPr>
              <w:t>uomenų perdavimo greitis ne mažiau kaip 19200 bps.</w:t>
            </w:r>
          </w:p>
        </w:tc>
        <w:tc>
          <w:tcPr>
            <w:tcW w:w="3939" w:type="dxa"/>
            <w:tcBorders>
              <w:left w:val="single" w:sz="4" w:space="0" w:color="000001"/>
              <w:bottom w:val="single" w:sz="4" w:space="0" w:color="000001"/>
              <w:right w:val="single" w:sz="4" w:space="0" w:color="000001"/>
            </w:tcBorders>
            <w:shd w:val="clear" w:color="auto" w:fill="FFFFFF" w:themeFill="background1"/>
          </w:tcPr>
          <w:p w14:paraId="0267360B" w14:textId="77777777" w:rsidR="001A0C12" w:rsidRDefault="001A0C12" w:rsidP="00E7475B">
            <w:pPr>
              <w:pStyle w:val="TableContents"/>
              <w:spacing w:after="0" w:line="240" w:lineRule="auto"/>
              <w:contextualSpacing/>
              <w:jc w:val="both"/>
              <w:rPr>
                <w:rFonts w:ascii="Times New Roman" w:hAnsi="Times New Roman" w:cs="Times New Roman"/>
                <w:sz w:val="24"/>
                <w:szCs w:val="24"/>
              </w:rPr>
            </w:pPr>
          </w:p>
        </w:tc>
      </w:tr>
      <w:tr w:rsidR="001A0C12" w:rsidRPr="007E2EDC" w14:paraId="7E6F7F12" w14:textId="77777777" w:rsidTr="003D3457">
        <w:tc>
          <w:tcPr>
            <w:tcW w:w="686" w:type="dxa"/>
            <w:tcBorders>
              <w:left w:val="single" w:sz="4" w:space="0" w:color="000001"/>
              <w:bottom w:val="single" w:sz="4" w:space="0" w:color="000001"/>
            </w:tcBorders>
            <w:shd w:val="clear" w:color="auto" w:fill="FFFFFF" w:themeFill="background1"/>
          </w:tcPr>
          <w:p w14:paraId="72F3B1CA"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6.4.</w:t>
            </w:r>
          </w:p>
        </w:tc>
        <w:tc>
          <w:tcPr>
            <w:tcW w:w="5093" w:type="dxa"/>
            <w:tcBorders>
              <w:left w:val="single" w:sz="4" w:space="0" w:color="000001"/>
              <w:bottom w:val="single" w:sz="4" w:space="0" w:color="000001"/>
              <w:right w:val="single" w:sz="4" w:space="0" w:color="000001"/>
            </w:tcBorders>
            <w:shd w:val="clear" w:color="auto" w:fill="FFFFFF" w:themeFill="background1"/>
          </w:tcPr>
          <w:p w14:paraId="09F88481"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Signalo linijos įtampa ne mažiau kaip </w:t>
            </w:r>
            <w:r w:rsidRPr="003B0ED8">
              <w:rPr>
                <w:rFonts w:ascii="Times New Roman" w:hAnsi="Times New Roman" w:cs="Times New Roman"/>
                <w:sz w:val="24"/>
                <w:szCs w:val="24"/>
              </w:rPr>
              <w:t>±</w:t>
            </w:r>
            <w:r>
              <w:rPr>
                <w:rFonts w:ascii="Times New Roman" w:hAnsi="Times New Roman" w:cs="Times New Roman"/>
                <w:sz w:val="24"/>
                <w:szCs w:val="24"/>
              </w:rPr>
              <w:t>12 V.</w:t>
            </w:r>
          </w:p>
        </w:tc>
        <w:tc>
          <w:tcPr>
            <w:tcW w:w="3939" w:type="dxa"/>
            <w:tcBorders>
              <w:left w:val="single" w:sz="4" w:space="0" w:color="000001"/>
              <w:bottom w:val="single" w:sz="4" w:space="0" w:color="000001"/>
              <w:right w:val="single" w:sz="4" w:space="0" w:color="000001"/>
            </w:tcBorders>
            <w:shd w:val="clear" w:color="auto" w:fill="FFFFFF" w:themeFill="background1"/>
          </w:tcPr>
          <w:p w14:paraId="1DFFEE8E" w14:textId="77777777" w:rsidR="001A0C12" w:rsidRDefault="001A0C12" w:rsidP="00E7475B">
            <w:pPr>
              <w:pStyle w:val="TableContents"/>
              <w:spacing w:after="0" w:line="240" w:lineRule="auto"/>
              <w:contextualSpacing/>
              <w:jc w:val="both"/>
              <w:rPr>
                <w:rFonts w:ascii="Times New Roman" w:hAnsi="Times New Roman" w:cs="Times New Roman"/>
                <w:sz w:val="24"/>
                <w:szCs w:val="24"/>
              </w:rPr>
            </w:pPr>
          </w:p>
        </w:tc>
      </w:tr>
      <w:tr w:rsidR="001A0C12" w:rsidRPr="007E2EDC" w14:paraId="1F90C8A8" w14:textId="77777777" w:rsidTr="003D3457">
        <w:tc>
          <w:tcPr>
            <w:tcW w:w="686" w:type="dxa"/>
            <w:tcBorders>
              <w:left w:val="single" w:sz="4" w:space="0" w:color="000001"/>
              <w:bottom w:val="single" w:sz="4" w:space="0" w:color="000001"/>
            </w:tcBorders>
            <w:shd w:val="clear" w:color="auto" w:fill="FFFFFF" w:themeFill="background1"/>
          </w:tcPr>
          <w:p w14:paraId="166ACC4E"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6.5.</w:t>
            </w:r>
          </w:p>
        </w:tc>
        <w:tc>
          <w:tcPr>
            <w:tcW w:w="5093" w:type="dxa"/>
            <w:tcBorders>
              <w:left w:val="single" w:sz="4" w:space="0" w:color="000001"/>
              <w:bottom w:val="single" w:sz="4" w:space="0" w:color="000001"/>
              <w:right w:val="single" w:sz="4" w:space="0" w:color="000001"/>
            </w:tcBorders>
            <w:shd w:val="clear" w:color="auto" w:fill="FFFFFF" w:themeFill="background1"/>
          </w:tcPr>
          <w:p w14:paraId="1A2C7C11"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Signalo linijos srovė ne mažiau kaip 750 mA.</w:t>
            </w:r>
          </w:p>
        </w:tc>
        <w:tc>
          <w:tcPr>
            <w:tcW w:w="3939" w:type="dxa"/>
            <w:tcBorders>
              <w:left w:val="single" w:sz="4" w:space="0" w:color="000001"/>
              <w:bottom w:val="single" w:sz="4" w:space="0" w:color="000001"/>
              <w:right w:val="single" w:sz="4" w:space="0" w:color="000001"/>
            </w:tcBorders>
            <w:shd w:val="clear" w:color="auto" w:fill="FFFFFF" w:themeFill="background1"/>
          </w:tcPr>
          <w:p w14:paraId="37A066B4" w14:textId="77777777" w:rsidR="001A0C12" w:rsidRDefault="001A0C12" w:rsidP="00E7475B">
            <w:pPr>
              <w:pStyle w:val="TableContents"/>
              <w:spacing w:after="0" w:line="240" w:lineRule="auto"/>
              <w:contextualSpacing/>
              <w:jc w:val="both"/>
              <w:rPr>
                <w:rFonts w:ascii="Times New Roman" w:hAnsi="Times New Roman" w:cs="Times New Roman"/>
                <w:sz w:val="24"/>
                <w:szCs w:val="24"/>
              </w:rPr>
            </w:pPr>
          </w:p>
        </w:tc>
      </w:tr>
      <w:tr w:rsidR="001A0C12" w:rsidRPr="007E2EDC" w14:paraId="7F06FBD5" w14:textId="77777777" w:rsidTr="003D3457">
        <w:tc>
          <w:tcPr>
            <w:tcW w:w="686" w:type="dxa"/>
            <w:tcBorders>
              <w:left w:val="single" w:sz="4" w:space="0" w:color="000001"/>
              <w:bottom w:val="single" w:sz="4" w:space="0" w:color="000001"/>
            </w:tcBorders>
            <w:shd w:val="clear" w:color="auto" w:fill="FFFFFF" w:themeFill="background1"/>
          </w:tcPr>
          <w:p w14:paraId="106E9087"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6.6.</w:t>
            </w:r>
          </w:p>
        </w:tc>
        <w:tc>
          <w:tcPr>
            <w:tcW w:w="5093" w:type="dxa"/>
            <w:tcBorders>
              <w:left w:val="single" w:sz="4" w:space="0" w:color="000001"/>
              <w:bottom w:val="single" w:sz="4" w:space="0" w:color="000001"/>
              <w:right w:val="single" w:sz="4" w:space="0" w:color="000001"/>
            </w:tcBorders>
            <w:shd w:val="clear" w:color="auto" w:fill="FFFFFF" w:themeFill="background1"/>
          </w:tcPr>
          <w:p w14:paraId="7CAB470F"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Turi turėti ne mažiau kaip 2 maitinimo linijas (su bendru įžeminimo kontaktu).</w:t>
            </w:r>
          </w:p>
        </w:tc>
        <w:tc>
          <w:tcPr>
            <w:tcW w:w="3939" w:type="dxa"/>
            <w:tcBorders>
              <w:left w:val="single" w:sz="4" w:space="0" w:color="000001"/>
              <w:bottom w:val="single" w:sz="4" w:space="0" w:color="000001"/>
              <w:right w:val="single" w:sz="4" w:space="0" w:color="000001"/>
            </w:tcBorders>
            <w:shd w:val="clear" w:color="auto" w:fill="FFFFFF" w:themeFill="background1"/>
          </w:tcPr>
          <w:p w14:paraId="51D1F73F" w14:textId="77777777" w:rsidR="001A0C12" w:rsidRDefault="001A0C12" w:rsidP="00E7475B">
            <w:pPr>
              <w:pStyle w:val="TableContents"/>
              <w:spacing w:after="0" w:line="240" w:lineRule="auto"/>
              <w:contextualSpacing/>
              <w:jc w:val="both"/>
              <w:rPr>
                <w:rFonts w:ascii="Times New Roman" w:hAnsi="Times New Roman" w:cs="Times New Roman"/>
                <w:sz w:val="24"/>
                <w:szCs w:val="24"/>
              </w:rPr>
            </w:pPr>
          </w:p>
        </w:tc>
      </w:tr>
      <w:tr w:rsidR="001A0C12" w:rsidRPr="007E2EDC" w14:paraId="1E3B98A0" w14:textId="77777777" w:rsidTr="003D3457">
        <w:tc>
          <w:tcPr>
            <w:tcW w:w="686" w:type="dxa"/>
            <w:tcBorders>
              <w:left w:val="single" w:sz="4" w:space="0" w:color="000001"/>
              <w:bottom w:val="single" w:sz="4" w:space="0" w:color="000001"/>
            </w:tcBorders>
            <w:shd w:val="clear" w:color="auto" w:fill="FFFFFF" w:themeFill="background1"/>
          </w:tcPr>
          <w:p w14:paraId="49F81350"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6.7.</w:t>
            </w:r>
          </w:p>
        </w:tc>
        <w:tc>
          <w:tcPr>
            <w:tcW w:w="5093" w:type="dxa"/>
            <w:tcBorders>
              <w:left w:val="single" w:sz="4" w:space="0" w:color="000001"/>
              <w:bottom w:val="single" w:sz="4" w:space="0" w:color="000001"/>
              <w:right w:val="single" w:sz="4" w:space="0" w:color="000001"/>
            </w:tcBorders>
            <w:shd w:val="clear" w:color="auto" w:fill="FFFFFF" w:themeFill="background1"/>
          </w:tcPr>
          <w:p w14:paraId="4D09C47F"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Maitinimo linijos įtampa ne mažiau kaip </w:t>
            </w:r>
            <w:r w:rsidRPr="003B0ED8">
              <w:rPr>
                <w:rFonts w:ascii="Times New Roman" w:hAnsi="Times New Roman" w:cs="Times New Roman"/>
                <w:sz w:val="24"/>
                <w:szCs w:val="24"/>
              </w:rPr>
              <w:t>±</w:t>
            </w:r>
            <w:r>
              <w:rPr>
                <w:rFonts w:ascii="Times New Roman" w:hAnsi="Times New Roman" w:cs="Times New Roman"/>
                <w:sz w:val="24"/>
                <w:szCs w:val="24"/>
              </w:rPr>
              <w:t>32 V.</w:t>
            </w:r>
          </w:p>
        </w:tc>
        <w:tc>
          <w:tcPr>
            <w:tcW w:w="3939" w:type="dxa"/>
            <w:tcBorders>
              <w:left w:val="single" w:sz="4" w:space="0" w:color="000001"/>
              <w:bottom w:val="single" w:sz="4" w:space="0" w:color="000001"/>
              <w:right w:val="single" w:sz="4" w:space="0" w:color="000001"/>
            </w:tcBorders>
            <w:shd w:val="clear" w:color="auto" w:fill="FFFFFF" w:themeFill="background1"/>
          </w:tcPr>
          <w:p w14:paraId="0AC40D36" w14:textId="77777777" w:rsidR="001A0C12" w:rsidRDefault="001A0C12" w:rsidP="00E7475B">
            <w:pPr>
              <w:pStyle w:val="TableContents"/>
              <w:spacing w:after="0" w:line="240" w:lineRule="auto"/>
              <w:contextualSpacing/>
              <w:jc w:val="both"/>
              <w:rPr>
                <w:rFonts w:ascii="Times New Roman" w:hAnsi="Times New Roman" w:cs="Times New Roman"/>
                <w:sz w:val="24"/>
                <w:szCs w:val="24"/>
              </w:rPr>
            </w:pPr>
          </w:p>
        </w:tc>
      </w:tr>
      <w:tr w:rsidR="001A0C12" w:rsidRPr="007E2EDC" w14:paraId="283A3145" w14:textId="77777777" w:rsidTr="003D3457">
        <w:tc>
          <w:tcPr>
            <w:tcW w:w="686" w:type="dxa"/>
            <w:tcBorders>
              <w:left w:val="single" w:sz="4" w:space="0" w:color="000001"/>
              <w:bottom w:val="single" w:sz="4" w:space="0" w:color="000001"/>
            </w:tcBorders>
            <w:shd w:val="clear" w:color="auto" w:fill="FFFFFF" w:themeFill="background1"/>
          </w:tcPr>
          <w:p w14:paraId="6F5AFAF4"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6.8.</w:t>
            </w:r>
          </w:p>
        </w:tc>
        <w:tc>
          <w:tcPr>
            <w:tcW w:w="5093" w:type="dxa"/>
            <w:tcBorders>
              <w:left w:val="single" w:sz="4" w:space="0" w:color="000001"/>
              <w:bottom w:val="single" w:sz="4" w:space="0" w:color="000001"/>
              <w:right w:val="single" w:sz="4" w:space="0" w:color="000001"/>
            </w:tcBorders>
            <w:shd w:val="clear" w:color="auto" w:fill="FFFFFF" w:themeFill="background1"/>
          </w:tcPr>
          <w:p w14:paraId="105A51C3"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Maitinimo linijos srovė ne mažiau kaip 3 A.</w:t>
            </w:r>
          </w:p>
        </w:tc>
        <w:tc>
          <w:tcPr>
            <w:tcW w:w="3939" w:type="dxa"/>
            <w:tcBorders>
              <w:left w:val="single" w:sz="4" w:space="0" w:color="000001"/>
              <w:bottom w:val="single" w:sz="4" w:space="0" w:color="000001"/>
              <w:right w:val="single" w:sz="4" w:space="0" w:color="000001"/>
            </w:tcBorders>
            <w:shd w:val="clear" w:color="auto" w:fill="FFFFFF" w:themeFill="background1"/>
          </w:tcPr>
          <w:p w14:paraId="73FF67B3" w14:textId="77777777" w:rsidR="001A0C12" w:rsidRDefault="001A0C12" w:rsidP="00E7475B">
            <w:pPr>
              <w:pStyle w:val="TableContents"/>
              <w:spacing w:after="0" w:line="240" w:lineRule="auto"/>
              <w:contextualSpacing/>
              <w:jc w:val="both"/>
              <w:rPr>
                <w:rFonts w:ascii="Times New Roman" w:hAnsi="Times New Roman" w:cs="Times New Roman"/>
                <w:sz w:val="24"/>
                <w:szCs w:val="24"/>
              </w:rPr>
            </w:pPr>
          </w:p>
        </w:tc>
      </w:tr>
      <w:tr w:rsidR="001A0C12" w:rsidRPr="007E2EDC" w14:paraId="5FB1EF82" w14:textId="77777777" w:rsidTr="003D3457">
        <w:tc>
          <w:tcPr>
            <w:tcW w:w="686" w:type="dxa"/>
            <w:tcBorders>
              <w:left w:val="single" w:sz="4" w:space="0" w:color="000001"/>
              <w:bottom w:val="single" w:sz="4" w:space="0" w:color="000001"/>
            </w:tcBorders>
            <w:shd w:val="clear" w:color="auto" w:fill="FFFFFF" w:themeFill="background1"/>
          </w:tcPr>
          <w:p w14:paraId="5B80E5A1"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6.9.</w:t>
            </w:r>
          </w:p>
        </w:tc>
        <w:tc>
          <w:tcPr>
            <w:tcW w:w="5093" w:type="dxa"/>
            <w:tcBorders>
              <w:left w:val="single" w:sz="4" w:space="0" w:color="000001"/>
              <w:bottom w:val="single" w:sz="4" w:space="0" w:color="000001"/>
              <w:right w:val="single" w:sz="4" w:space="0" w:color="000001"/>
            </w:tcBorders>
            <w:shd w:val="clear" w:color="auto" w:fill="FFFFFF" w:themeFill="background1"/>
          </w:tcPr>
          <w:p w14:paraId="7AF628DA" w14:textId="3CAE8E0B"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sidRPr="00376F69">
              <w:rPr>
                <w:rFonts w:ascii="Times New Roman" w:hAnsi="Times New Roman" w:cs="Times New Roman"/>
                <w:sz w:val="24"/>
                <w:szCs w:val="24"/>
              </w:rPr>
              <w:t>Maksimali impulsinė srovė (</w:t>
            </w:r>
            <w:r w:rsidR="001F4784">
              <w:rPr>
                <w:rFonts w:ascii="Times New Roman" w:hAnsi="Times New Roman" w:cs="Times New Roman"/>
                <w:sz w:val="24"/>
                <w:szCs w:val="24"/>
              </w:rPr>
              <w:t xml:space="preserve">pagal </w:t>
            </w:r>
            <w:r w:rsidRPr="00376F69">
              <w:rPr>
                <w:rFonts w:ascii="Times New Roman" w:hAnsi="Times New Roman" w:cs="Times New Roman"/>
                <w:sz w:val="24"/>
                <w:szCs w:val="24"/>
              </w:rPr>
              <w:t>IEC 61000-4-5</w:t>
            </w:r>
            <w:r w:rsidR="00ED3597">
              <w:rPr>
                <w:rFonts w:ascii="Times New Roman" w:hAnsi="Times New Roman" w:cs="Times New Roman"/>
                <w:sz w:val="24"/>
                <w:szCs w:val="24"/>
              </w:rPr>
              <w:t xml:space="preserve"> arba lygiavertį standartą</w:t>
            </w:r>
            <w:r w:rsidRPr="00376F69">
              <w:rPr>
                <w:rFonts w:ascii="Times New Roman" w:hAnsi="Times New Roman" w:cs="Times New Roman"/>
                <w:sz w:val="24"/>
                <w:szCs w:val="24"/>
              </w:rPr>
              <w:t xml:space="preserve">, 8/20 µs impulsas), bendruoju ir diferenciniu režimais: </w:t>
            </w:r>
            <w:r>
              <w:rPr>
                <w:rFonts w:ascii="Times New Roman" w:hAnsi="Times New Roman" w:cs="Times New Roman"/>
                <w:sz w:val="24"/>
                <w:szCs w:val="24"/>
              </w:rPr>
              <w:t xml:space="preserve">ne mažiau kaip </w:t>
            </w:r>
            <w:r w:rsidRPr="00376F69">
              <w:rPr>
                <w:rFonts w:ascii="Times New Roman" w:hAnsi="Times New Roman" w:cs="Times New Roman"/>
                <w:sz w:val="24"/>
                <w:szCs w:val="24"/>
              </w:rPr>
              <w:t>3 kA</w:t>
            </w:r>
            <w:r>
              <w:rPr>
                <w:rFonts w:ascii="Times New Roman" w:hAnsi="Times New Roman" w:cs="Times New Roman"/>
                <w:sz w:val="24"/>
                <w:szCs w:val="24"/>
              </w:rPr>
              <w:t>.</w:t>
            </w:r>
          </w:p>
        </w:tc>
        <w:tc>
          <w:tcPr>
            <w:tcW w:w="3939" w:type="dxa"/>
            <w:tcBorders>
              <w:left w:val="single" w:sz="4" w:space="0" w:color="000001"/>
              <w:bottom w:val="single" w:sz="4" w:space="0" w:color="000001"/>
              <w:right w:val="single" w:sz="4" w:space="0" w:color="000001"/>
            </w:tcBorders>
            <w:shd w:val="clear" w:color="auto" w:fill="FFFFFF" w:themeFill="background1"/>
          </w:tcPr>
          <w:p w14:paraId="508A2B74" w14:textId="77777777" w:rsidR="001A0C12" w:rsidRPr="00376F69" w:rsidRDefault="001A0C12" w:rsidP="00E7475B">
            <w:pPr>
              <w:pStyle w:val="TableContents"/>
              <w:spacing w:after="0" w:line="240" w:lineRule="auto"/>
              <w:contextualSpacing/>
              <w:jc w:val="both"/>
              <w:rPr>
                <w:rFonts w:ascii="Times New Roman" w:hAnsi="Times New Roman" w:cs="Times New Roman"/>
                <w:sz w:val="24"/>
                <w:szCs w:val="24"/>
              </w:rPr>
            </w:pPr>
          </w:p>
        </w:tc>
      </w:tr>
      <w:tr w:rsidR="001A0C12" w:rsidRPr="007E2EDC" w14:paraId="4CA995B8" w14:textId="77777777" w:rsidTr="003D3457">
        <w:tc>
          <w:tcPr>
            <w:tcW w:w="686" w:type="dxa"/>
            <w:tcBorders>
              <w:left w:val="single" w:sz="4" w:space="0" w:color="000001"/>
              <w:bottom w:val="single" w:sz="4" w:space="0" w:color="000001"/>
            </w:tcBorders>
            <w:shd w:val="clear" w:color="auto" w:fill="FFFFFF" w:themeFill="background1"/>
          </w:tcPr>
          <w:p w14:paraId="483E3D6C"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6.10.</w:t>
            </w:r>
          </w:p>
        </w:tc>
        <w:tc>
          <w:tcPr>
            <w:tcW w:w="5093" w:type="dxa"/>
            <w:tcBorders>
              <w:left w:val="single" w:sz="4" w:space="0" w:color="000001"/>
              <w:bottom w:val="single" w:sz="4" w:space="0" w:color="000001"/>
              <w:right w:val="single" w:sz="4" w:space="0" w:color="000001"/>
            </w:tcBorders>
            <w:shd w:val="clear" w:color="auto" w:fill="FFFFFF" w:themeFill="background1"/>
          </w:tcPr>
          <w:p w14:paraId="16C720FE"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Darbinė temperatūra nuo -40 iki +50 </w:t>
            </w:r>
            <w:r w:rsidRPr="00E168BC">
              <w:rPr>
                <w:rFonts w:ascii="Times New Roman" w:hAnsi="Times New Roman" w:cs="Times New Roman"/>
                <w:sz w:val="24"/>
                <w:szCs w:val="24"/>
              </w:rPr>
              <w:t>°C arba platesnėse ribose</w:t>
            </w:r>
            <w:r>
              <w:rPr>
                <w:rFonts w:ascii="Times New Roman" w:hAnsi="Times New Roman" w:cs="Times New Roman"/>
                <w:sz w:val="24"/>
                <w:szCs w:val="24"/>
              </w:rPr>
              <w:t>.</w:t>
            </w:r>
          </w:p>
        </w:tc>
        <w:tc>
          <w:tcPr>
            <w:tcW w:w="3939" w:type="dxa"/>
            <w:tcBorders>
              <w:left w:val="single" w:sz="4" w:space="0" w:color="000001"/>
              <w:bottom w:val="single" w:sz="4" w:space="0" w:color="000001"/>
              <w:right w:val="single" w:sz="4" w:space="0" w:color="000001"/>
            </w:tcBorders>
            <w:shd w:val="clear" w:color="auto" w:fill="FFFFFF" w:themeFill="background1"/>
          </w:tcPr>
          <w:p w14:paraId="7049720F" w14:textId="77777777" w:rsidR="001A0C12" w:rsidRDefault="001A0C12" w:rsidP="00E7475B">
            <w:pPr>
              <w:pStyle w:val="TableContents"/>
              <w:spacing w:after="0" w:line="240" w:lineRule="auto"/>
              <w:contextualSpacing/>
              <w:jc w:val="both"/>
              <w:rPr>
                <w:rFonts w:ascii="Times New Roman" w:hAnsi="Times New Roman" w:cs="Times New Roman"/>
                <w:sz w:val="24"/>
                <w:szCs w:val="24"/>
              </w:rPr>
            </w:pPr>
          </w:p>
        </w:tc>
      </w:tr>
      <w:tr w:rsidR="001A0C12" w:rsidRPr="007E2EDC" w14:paraId="4AA68916" w14:textId="77777777" w:rsidTr="003D3457">
        <w:tc>
          <w:tcPr>
            <w:tcW w:w="686" w:type="dxa"/>
            <w:tcBorders>
              <w:left w:val="single" w:sz="4" w:space="0" w:color="000001"/>
              <w:bottom w:val="single" w:sz="4" w:space="0" w:color="000001"/>
            </w:tcBorders>
            <w:shd w:val="clear" w:color="auto" w:fill="FFFFFF" w:themeFill="background1"/>
          </w:tcPr>
          <w:p w14:paraId="20E19FD1"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6.11.</w:t>
            </w:r>
          </w:p>
        </w:tc>
        <w:tc>
          <w:tcPr>
            <w:tcW w:w="5093" w:type="dxa"/>
            <w:tcBorders>
              <w:left w:val="single" w:sz="4" w:space="0" w:color="000001"/>
              <w:bottom w:val="single" w:sz="4" w:space="0" w:color="000001"/>
              <w:right w:val="single" w:sz="4" w:space="0" w:color="000001"/>
            </w:tcBorders>
            <w:shd w:val="clear" w:color="auto" w:fill="FFFFFF" w:themeFill="background1"/>
          </w:tcPr>
          <w:p w14:paraId="0ABCE4F4" w14:textId="77777777" w:rsidR="001A0C12" w:rsidRPr="007E2EDC" w:rsidRDefault="001A0C12" w:rsidP="00E7475B">
            <w:pPr>
              <w:pStyle w:val="TableContent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Turi būti pritaikytas montavimui ant DIN bėgelio.</w:t>
            </w:r>
          </w:p>
        </w:tc>
        <w:tc>
          <w:tcPr>
            <w:tcW w:w="3939" w:type="dxa"/>
            <w:tcBorders>
              <w:left w:val="single" w:sz="4" w:space="0" w:color="000001"/>
              <w:bottom w:val="single" w:sz="4" w:space="0" w:color="000001"/>
              <w:right w:val="single" w:sz="4" w:space="0" w:color="000001"/>
            </w:tcBorders>
            <w:shd w:val="clear" w:color="auto" w:fill="FFFFFF" w:themeFill="background1"/>
          </w:tcPr>
          <w:p w14:paraId="0BA817D2" w14:textId="77777777" w:rsidR="001A0C12" w:rsidRDefault="001A0C12" w:rsidP="00E7475B">
            <w:pPr>
              <w:pStyle w:val="TableContents"/>
              <w:spacing w:after="0" w:line="240" w:lineRule="auto"/>
              <w:contextualSpacing/>
              <w:jc w:val="both"/>
              <w:rPr>
                <w:rFonts w:ascii="Times New Roman" w:hAnsi="Times New Roman" w:cs="Times New Roman"/>
                <w:sz w:val="24"/>
                <w:szCs w:val="24"/>
              </w:rPr>
            </w:pPr>
          </w:p>
        </w:tc>
      </w:tr>
    </w:tbl>
    <w:p w14:paraId="4ABB62D1" w14:textId="77777777" w:rsidR="001A0C12" w:rsidRDefault="001A0C12" w:rsidP="003D3457">
      <w:pPr>
        <w:tabs>
          <w:tab w:val="left" w:pos="6120"/>
          <w:tab w:val="right" w:pos="9923"/>
        </w:tabs>
        <w:rPr>
          <w:rFonts w:ascii="Times New Roman" w:hAnsi="Times New Roman" w:cs="Times New Roman"/>
        </w:rPr>
      </w:pPr>
    </w:p>
    <w:p w14:paraId="78F42859" w14:textId="5F273B6B" w:rsidR="00335DDD" w:rsidRDefault="00316342" w:rsidP="004052AD">
      <w:pPr>
        <w:tabs>
          <w:tab w:val="left" w:pos="1170"/>
        </w:tabs>
        <w:ind w:firstLine="720"/>
        <w:jc w:val="both"/>
        <w:rPr>
          <w:rFonts w:ascii="Times New Roman" w:hAnsi="Times New Roman" w:cs="Times New Roman"/>
          <w:kern w:val="22"/>
          <w14:ligatures w14:val="standardContextual"/>
          <w14:cntxtAlts/>
        </w:rPr>
      </w:pPr>
      <w:r>
        <w:rPr>
          <w:rFonts w:ascii="Times New Roman" w:hAnsi="Times New Roman" w:cs="Times New Roman"/>
          <w:kern w:val="22"/>
          <w14:ligatures w14:val="standardContextual"/>
          <w14:cntxtAlts/>
        </w:rPr>
        <w:t xml:space="preserve">8. </w:t>
      </w:r>
      <w:r w:rsidRPr="00316342">
        <w:rPr>
          <w:rFonts w:ascii="Times New Roman" w:hAnsi="Times New Roman" w:cs="Times New Roman"/>
          <w:kern w:val="22"/>
          <w14:ligatures w14:val="standardContextual"/>
          <w14:cntxtAlts/>
        </w:rPr>
        <w:t xml:space="preserve">Perkamoms prekėms taikomi </w:t>
      </w:r>
      <w:r w:rsidR="00D34C54" w:rsidRPr="00D34C54">
        <w:rPr>
          <w:rFonts w:ascii="Times New Roman" w:hAnsi="Times New Roman" w:cs="Times New Roman"/>
          <w:kern w:val="22"/>
          <w14:ligatures w14:val="standardContextual"/>
          <w14:cntxtAlts/>
        </w:rPr>
        <w:t>aplinkos apsaugos kriterijai, nustatyti vadovaujantis</w:t>
      </w:r>
      <w:r w:rsidR="00D34C54">
        <w:rPr>
          <w:rFonts w:ascii="Times New Roman" w:hAnsi="Times New Roman" w:cs="Times New Roman"/>
          <w:kern w:val="22"/>
          <w14:ligatures w14:val="standardContextual"/>
          <w14:cntxtAlts/>
        </w:rPr>
        <w:t xml:space="preserve"> </w:t>
      </w:r>
      <w:r w:rsidR="004232B5" w:rsidRPr="004232B5">
        <w:rPr>
          <w:rFonts w:ascii="Times New Roman" w:hAnsi="Times New Roman" w:cs="Times New Roman"/>
          <w:kern w:val="22"/>
          <w14:ligatures w14:val="standardContextual"/>
          <w14:cntxtAlts/>
        </w:rPr>
        <w:t>patvirtintu Lietuvos Respublikos aplinkos ministro 2011 m. birželio 28 d. įsakymu Nr. D1-508 „Dėl Aplinkos apsaugos kriterijų taikymo, vykdant žaliuosius pirkimus, tvarkos aprašo patvirtinimo“ (toliau – Tvarkos aprašas), 4.4.4.1 papunkčiu.</w:t>
      </w:r>
      <w:r w:rsidR="00D34C54">
        <w:rPr>
          <w:rFonts w:ascii="Times New Roman" w:hAnsi="Times New Roman" w:cs="Times New Roman"/>
          <w:kern w:val="22"/>
          <w14:ligatures w14:val="standardContextual"/>
          <w14:cntxtAlts/>
        </w:rPr>
        <w:t xml:space="preserve"> </w:t>
      </w:r>
      <w:r w:rsidRPr="00316342">
        <w:rPr>
          <w:rFonts w:ascii="Times New Roman" w:hAnsi="Times New Roman" w:cs="Times New Roman"/>
          <w:kern w:val="22"/>
          <w14:ligatures w14:val="standardContextual"/>
          <w14:cntxtAlts/>
        </w:rPr>
        <w:t xml:space="preserve">Tvarkos aprašo 4.4.4.1 papunktyje nustatyti aplinkos apsaugos kriterijai. Tiekėjas </w:t>
      </w:r>
      <w:r w:rsidRPr="00715C60">
        <w:rPr>
          <w:rFonts w:ascii="Times New Roman" w:hAnsi="Times New Roman" w:cs="Times New Roman"/>
          <w:b/>
          <w:bCs/>
          <w:kern w:val="22"/>
          <w14:ligatures w14:val="standardContextual"/>
          <w14:cntxtAlts/>
        </w:rPr>
        <w:t xml:space="preserve">kartu su pasiūlymu </w:t>
      </w:r>
      <w:r w:rsidRPr="00316342">
        <w:rPr>
          <w:rFonts w:ascii="Times New Roman" w:hAnsi="Times New Roman" w:cs="Times New Roman"/>
          <w:kern w:val="22"/>
          <w14:ligatures w14:val="standardContextual"/>
          <w14:cntxtAlts/>
        </w:rPr>
        <w:t>pateikia dokumentus, patvirtinančius siūlomų prekių atitiktį šiems kriterijams.</w:t>
      </w:r>
    </w:p>
    <w:p w14:paraId="09F106D5" w14:textId="7BE895C3" w:rsidR="004052AD" w:rsidRPr="004052AD" w:rsidRDefault="00013632" w:rsidP="004052AD">
      <w:pPr>
        <w:tabs>
          <w:tab w:val="left" w:pos="1170"/>
        </w:tabs>
        <w:ind w:firstLine="720"/>
        <w:jc w:val="both"/>
        <w:rPr>
          <w:rFonts w:ascii="Times New Roman" w:hAnsi="Times New Roman" w:cs="Times New Roman"/>
          <w:kern w:val="22"/>
          <w14:ligatures w14:val="standardContextual"/>
          <w14:cntxtAlts/>
        </w:rPr>
      </w:pPr>
      <w:r>
        <w:rPr>
          <w:rFonts w:ascii="Times New Roman" w:hAnsi="Times New Roman" w:cs="Times New Roman"/>
          <w:kern w:val="22"/>
          <w14:ligatures w14:val="standardContextual"/>
          <w14:cntxtAlts/>
        </w:rPr>
        <w:t>9</w:t>
      </w:r>
      <w:r w:rsidR="004052AD">
        <w:rPr>
          <w:rFonts w:ascii="Times New Roman" w:hAnsi="Times New Roman" w:cs="Times New Roman"/>
          <w:kern w:val="22"/>
          <w14:ligatures w14:val="standardContextual"/>
          <w14:cntxtAlts/>
        </w:rPr>
        <w:t xml:space="preserve">. </w:t>
      </w:r>
      <w:r w:rsidR="004052AD" w:rsidRPr="004052AD">
        <w:rPr>
          <w:rFonts w:ascii="Times New Roman" w:hAnsi="Times New Roman" w:cs="Times New Roman"/>
          <w:kern w:val="22"/>
          <w14:ligatures w14:val="standardContextual"/>
          <w14:cntxtAlts/>
        </w:rPr>
        <w:t>Prekės turi atitikti Europos Parlamento ir Tarybos direktyvos 2011/65/ES dėl tam tikrų pavojingų medžiagų naudojimo elektros ir elektroninėje įrangoje apribojimo (RoHS), su visais vėlesniais pakeitimais, reikalavimus. Atitiktis įrodoma gamintojo ES atitikties deklaracija arba kitu lygiaverčiu dokumentu</w:t>
      </w:r>
      <w:r w:rsidR="004528C2">
        <w:rPr>
          <w:rFonts w:ascii="Times New Roman" w:hAnsi="Times New Roman" w:cs="Times New Roman"/>
          <w:kern w:val="22"/>
          <w14:ligatures w14:val="standardContextual"/>
          <w14:cntxtAlts/>
        </w:rPr>
        <w:t xml:space="preserve">, </w:t>
      </w:r>
      <w:r w:rsidR="0038187C">
        <w:rPr>
          <w:rFonts w:ascii="Times New Roman" w:hAnsi="Times New Roman" w:cs="Times New Roman"/>
          <w:kern w:val="22"/>
          <w14:ligatures w14:val="standardContextual"/>
          <w14:cntxtAlts/>
        </w:rPr>
        <w:t xml:space="preserve">kuris turi būti pateiktas </w:t>
      </w:r>
      <w:r w:rsidR="0038187C" w:rsidRPr="00715C60">
        <w:rPr>
          <w:rFonts w:ascii="Times New Roman" w:hAnsi="Times New Roman" w:cs="Times New Roman"/>
          <w:b/>
          <w:bCs/>
          <w:kern w:val="22"/>
          <w14:ligatures w14:val="standardContextual"/>
          <w14:cntxtAlts/>
        </w:rPr>
        <w:t>kartu su pasiūlymu</w:t>
      </w:r>
      <w:r w:rsidR="004052AD" w:rsidRPr="004052AD">
        <w:rPr>
          <w:rFonts w:ascii="Times New Roman" w:hAnsi="Times New Roman" w:cs="Times New Roman"/>
          <w:kern w:val="22"/>
          <w14:ligatures w14:val="standardContextual"/>
          <w14:cntxtAlts/>
        </w:rPr>
        <w:t>.</w:t>
      </w:r>
    </w:p>
    <w:p w14:paraId="6BD6FEA3" w14:textId="73BDB38F" w:rsidR="004052AD" w:rsidRDefault="00013632" w:rsidP="004052AD">
      <w:pPr>
        <w:tabs>
          <w:tab w:val="left" w:pos="1170"/>
        </w:tabs>
        <w:ind w:firstLine="720"/>
        <w:jc w:val="both"/>
        <w:rPr>
          <w:rFonts w:ascii="Times New Roman" w:hAnsi="Times New Roman" w:cs="Times New Roman"/>
          <w:kern w:val="22"/>
          <w14:ligatures w14:val="standardContextual"/>
          <w14:cntxtAlts/>
        </w:rPr>
      </w:pPr>
      <w:r>
        <w:rPr>
          <w:rFonts w:ascii="Times New Roman" w:hAnsi="Times New Roman" w:cs="Times New Roman"/>
          <w:kern w:val="22"/>
          <w14:ligatures w14:val="standardContextual"/>
          <w14:cntxtAlts/>
        </w:rPr>
        <w:t>10</w:t>
      </w:r>
      <w:r w:rsidR="004052AD">
        <w:rPr>
          <w:rFonts w:ascii="Times New Roman" w:hAnsi="Times New Roman" w:cs="Times New Roman"/>
          <w:kern w:val="22"/>
          <w14:ligatures w14:val="standardContextual"/>
          <w14:cntxtAlts/>
        </w:rPr>
        <w:t xml:space="preserve">. </w:t>
      </w:r>
      <w:r w:rsidR="004052AD" w:rsidRPr="004052AD">
        <w:rPr>
          <w:rFonts w:ascii="Times New Roman" w:hAnsi="Times New Roman" w:cs="Times New Roman"/>
          <w:kern w:val="22"/>
          <w14:ligatures w14:val="standardContextual"/>
          <w14:cntxtAlts/>
        </w:rPr>
        <w:t>Visa pateikiama prekių techninė dokumentacija (naudotojo instrukcijos, techniniai duomenys ir kita eksploatacijai reikalinga informacija) turi būti pateikta elektroniniu formatu lietuvių arba anglų kalba.</w:t>
      </w:r>
    </w:p>
    <w:p w14:paraId="11CAD79A" w14:textId="45435A4B" w:rsidR="001A0C12" w:rsidRPr="00A52CA2" w:rsidRDefault="004052AD" w:rsidP="00A52CA2">
      <w:pPr>
        <w:tabs>
          <w:tab w:val="left" w:pos="1170"/>
        </w:tabs>
        <w:ind w:firstLine="720"/>
        <w:jc w:val="both"/>
        <w:rPr>
          <w:rFonts w:ascii="Times New Roman" w:hAnsi="Times New Roman" w:cs="Times New Roman"/>
          <w:kern w:val="22"/>
          <w14:ligatures w14:val="standardContextual"/>
          <w14:cntxtAlts/>
        </w:rPr>
      </w:pPr>
      <w:r>
        <w:rPr>
          <w:rFonts w:ascii="Times New Roman" w:hAnsi="Times New Roman" w:cs="Times New Roman"/>
          <w:kern w:val="22"/>
          <w14:ligatures w14:val="standardContextual"/>
          <w14:cntxtAlts/>
        </w:rPr>
        <w:t>1</w:t>
      </w:r>
      <w:r w:rsidR="00013632">
        <w:rPr>
          <w:rFonts w:ascii="Times New Roman" w:hAnsi="Times New Roman" w:cs="Times New Roman"/>
          <w:kern w:val="22"/>
          <w14:ligatures w14:val="standardContextual"/>
          <w14:cntxtAlts/>
        </w:rPr>
        <w:t>1</w:t>
      </w:r>
      <w:r w:rsidR="00B558A5">
        <w:rPr>
          <w:rFonts w:ascii="Times New Roman" w:hAnsi="Times New Roman" w:cs="Times New Roman"/>
          <w:kern w:val="22"/>
          <w14:ligatures w14:val="standardContextual"/>
          <w14:cntxtAlts/>
        </w:rPr>
        <w:t xml:space="preserve">. </w:t>
      </w:r>
      <w:r w:rsidR="001A0C12" w:rsidRPr="00A52CA2">
        <w:rPr>
          <w:rFonts w:ascii="Times New Roman" w:hAnsi="Times New Roman" w:cs="Times New Roman"/>
          <w:kern w:val="22"/>
          <w14:ligatures w14:val="standardContextual"/>
          <w14:cntxtAlts/>
        </w:rPr>
        <w:t>Visoms perkamoms prekėms turi būti suteikta mažiausiai 24 mėnesių garantija. Garantinis periodas įsigalioja nuo prekių perdavimo–priėmimo akto pasirašymo dienos. Garantinio laikotarpio metu prekėms sugedus, atsiradus trūkumų, kurie nesusiję su prekių normaliu susidėvėjimu, tiekėjas ne vėliau kaip per 30 dienų nuo LHMT kreipimosi dėl garantijos turi atlikti prekių remontą arba sugedusias prekes ar jų dalis pakeisti naujomis. Pristatymas naujos arba sutvarkytos prekės patvirtinamas priėmimo-perdavimo aktu. Pasirašius priėmimo-perdavimo aktą pradedamas taikyti naujas 24 mėnesių naujos arba sutvarkytos prekės (arba jos dalių) garantinis laikotarpis.</w:t>
      </w:r>
    </w:p>
    <w:p w14:paraId="783A156A" w14:textId="736E74ED" w:rsidR="00D34011" w:rsidRDefault="004052AD" w:rsidP="00D34011">
      <w:pPr>
        <w:tabs>
          <w:tab w:val="left" w:pos="1170"/>
        </w:tabs>
        <w:ind w:firstLine="720"/>
        <w:jc w:val="both"/>
        <w:rPr>
          <w:rFonts w:ascii="Times New Roman" w:hAnsi="Times New Roman" w:cs="Times New Roman"/>
        </w:rPr>
      </w:pPr>
      <w:r>
        <w:rPr>
          <w:rFonts w:ascii="Times New Roman" w:hAnsi="Times New Roman" w:cs="Times New Roman"/>
        </w:rPr>
        <w:t>1</w:t>
      </w:r>
      <w:r w:rsidR="00013632">
        <w:rPr>
          <w:rFonts w:ascii="Times New Roman" w:hAnsi="Times New Roman" w:cs="Times New Roman"/>
        </w:rPr>
        <w:t>2</w:t>
      </w:r>
      <w:r w:rsidR="00B558A5">
        <w:rPr>
          <w:rFonts w:ascii="Times New Roman" w:hAnsi="Times New Roman" w:cs="Times New Roman"/>
        </w:rPr>
        <w:t xml:space="preserve">. </w:t>
      </w:r>
      <w:r w:rsidR="001A0C12" w:rsidRPr="00A52CA2">
        <w:rPr>
          <w:rFonts w:ascii="Times New Roman" w:hAnsi="Times New Roman" w:cs="Times New Roman"/>
        </w:rPr>
        <w:t>Prekės turi būti pristatytos adresu: Rapsų g. 5, LT-53367 Noreikiškių k., Ringaudų sen., Kauno r. sav.</w:t>
      </w:r>
    </w:p>
    <w:p w14:paraId="01058F87" w14:textId="1B37B7F1" w:rsidR="00D34011" w:rsidRPr="00D34011" w:rsidRDefault="00D34011" w:rsidP="00D34011">
      <w:pPr>
        <w:tabs>
          <w:tab w:val="left" w:pos="1170"/>
        </w:tabs>
        <w:ind w:firstLine="720"/>
        <w:jc w:val="both"/>
        <w:rPr>
          <w:rFonts w:ascii="Times New Roman" w:hAnsi="Times New Roman" w:cs="Times New Roman"/>
        </w:rPr>
      </w:pPr>
      <w:r>
        <w:rPr>
          <w:rFonts w:ascii="Times New Roman" w:hAnsi="Times New Roman" w:cs="Times New Roman"/>
        </w:rPr>
        <w:t>1</w:t>
      </w:r>
      <w:r w:rsidR="00013632">
        <w:rPr>
          <w:rFonts w:ascii="Times New Roman" w:hAnsi="Times New Roman" w:cs="Times New Roman"/>
        </w:rPr>
        <w:t>3</w:t>
      </w:r>
      <w:r>
        <w:rPr>
          <w:rFonts w:ascii="Times New Roman" w:hAnsi="Times New Roman" w:cs="Times New Roman"/>
        </w:rPr>
        <w:t xml:space="preserve">. </w:t>
      </w:r>
      <w:r w:rsidRPr="00D34011">
        <w:rPr>
          <w:rFonts w:ascii="Times New Roman" w:hAnsi="Times New Roman" w:cs="Times New Roman"/>
        </w:rPr>
        <w:t>Tiekėjas visą Prekių kiekį įsipareigoja pristatyti ne vėliau kaip per 4 (keturis) mėnesius nuo Sutarties įsigaliojimo dienos, bet ne vėliau kaip iki 2026-12-10 šiuo adresu: Rapsų g. 5, LT-53367 Noreikiškių k., Ringaudų sen., Kauno r. sav.</w:t>
      </w:r>
    </w:p>
    <w:p w14:paraId="68BDF9BD" w14:textId="6BF2B3C0" w:rsidR="001A0C12" w:rsidRPr="00A52CA2" w:rsidRDefault="00D34011" w:rsidP="00D34011">
      <w:pPr>
        <w:tabs>
          <w:tab w:val="left" w:pos="1170"/>
        </w:tabs>
        <w:ind w:firstLine="720"/>
        <w:jc w:val="both"/>
        <w:rPr>
          <w:rFonts w:ascii="Times New Roman" w:hAnsi="Times New Roman" w:cs="Times New Roman"/>
          <w:kern w:val="22"/>
          <w14:ligatures w14:val="standardContextual"/>
          <w14:cntxtAlts/>
        </w:rPr>
      </w:pPr>
      <w:r>
        <w:rPr>
          <w:rFonts w:ascii="Times New Roman" w:hAnsi="Times New Roman" w:cs="Times New Roman"/>
        </w:rPr>
        <w:t>1</w:t>
      </w:r>
      <w:r w:rsidR="00013632">
        <w:rPr>
          <w:rFonts w:ascii="Times New Roman" w:hAnsi="Times New Roman" w:cs="Times New Roman"/>
        </w:rPr>
        <w:t>4</w:t>
      </w:r>
      <w:r>
        <w:rPr>
          <w:rFonts w:ascii="Times New Roman" w:hAnsi="Times New Roman" w:cs="Times New Roman"/>
        </w:rPr>
        <w:t xml:space="preserve">. </w:t>
      </w:r>
      <w:r w:rsidRPr="00D34011">
        <w:rPr>
          <w:rFonts w:ascii="Times New Roman" w:hAnsi="Times New Roman" w:cs="Times New Roman"/>
        </w:rPr>
        <w:t xml:space="preserve">Tiekėjas įsipareigoja pristatyti Prekes Prekių pristatymo grafike nustatytais terminais ir sąlygomis. Prekių pristatymo grafikas turi būti abiejų šalių suderintas per 10 (dešimt) darbo dienų nuo </w:t>
      </w:r>
      <w:r w:rsidR="00D10063">
        <w:rPr>
          <w:rFonts w:ascii="Times New Roman" w:hAnsi="Times New Roman" w:cs="Times New Roman"/>
        </w:rPr>
        <w:t>Prekių pirkimo-pardavimo s</w:t>
      </w:r>
      <w:r w:rsidRPr="00D34011">
        <w:rPr>
          <w:rFonts w:ascii="Times New Roman" w:hAnsi="Times New Roman" w:cs="Times New Roman"/>
        </w:rPr>
        <w:t>utarties įsigaliojimo dienos. Grafikas abiejų šalių sutarimu gal būti keičiamas.</w:t>
      </w:r>
    </w:p>
    <w:p w14:paraId="6079D988" w14:textId="1765F4A6" w:rsidR="001A0C12" w:rsidRPr="00A52CA2" w:rsidRDefault="00B558A5" w:rsidP="00A52CA2">
      <w:pPr>
        <w:tabs>
          <w:tab w:val="left" w:pos="1170"/>
        </w:tabs>
        <w:ind w:firstLine="720"/>
        <w:jc w:val="both"/>
        <w:rPr>
          <w:rFonts w:ascii="Times New Roman" w:hAnsi="Times New Roman" w:cs="Times New Roman"/>
          <w:kern w:val="22"/>
          <w14:ligatures w14:val="standardContextual"/>
          <w14:cntxtAlts/>
        </w:rPr>
      </w:pPr>
      <w:r>
        <w:rPr>
          <w:rFonts w:ascii="Times New Roman" w:hAnsi="Times New Roman" w:cs="Times New Roman"/>
          <w:kern w:val="22"/>
          <w14:ligatures w14:val="standardContextual"/>
          <w14:cntxtAlts/>
        </w:rPr>
        <w:lastRenderedPageBreak/>
        <w:t>1</w:t>
      </w:r>
      <w:r w:rsidR="00013632">
        <w:rPr>
          <w:rFonts w:ascii="Times New Roman" w:hAnsi="Times New Roman" w:cs="Times New Roman"/>
          <w:kern w:val="22"/>
          <w14:ligatures w14:val="standardContextual"/>
          <w14:cntxtAlts/>
        </w:rPr>
        <w:t>5</w:t>
      </w:r>
      <w:r>
        <w:rPr>
          <w:rFonts w:ascii="Times New Roman" w:hAnsi="Times New Roman" w:cs="Times New Roman"/>
          <w:kern w:val="22"/>
          <w14:ligatures w14:val="standardContextual"/>
          <w14:cntxtAlts/>
        </w:rPr>
        <w:t xml:space="preserve">. </w:t>
      </w:r>
      <w:r w:rsidR="001A0C12" w:rsidRPr="00A52CA2">
        <w:rPr>
          <w:rFonts w:ascii="Times New Roman" w:hAnsi="Times New Roman" w:cs="Times New Roman"/>
          <w:kern w:val="22"/>
          <w14:ligatures w14:val="standardContextual"/>
          <w14:cntxtAlts/>
        </w:rPr>
        <w:t>Jeigu apibūdinant pirkimo objektą techninėje specifikacijoje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p>
    <w:p w14:paraId="6BEE0534" w14:textId="079A1477" w:rsidR="00D50668" w:rsidRPr="0085081D" w:rsidRDefault="00F92A67" w:rsidP="003D3457">
      <w:pPr>
        <w:tabs>
          <w:tab w:val="left" w:pos="1170"/>
        </w:tabs>
        <w:suppressAutoHyphens w:val="0"/>
        <w:ind w:firstLine="720"/>
        <w:jc w:val="both"/>
        <w:rPr>
          <w:rFonts w:ascii="Times New Roman" w:hAnsi="Times New Roman" w:cs="Times New Roman"/>
        </w:rPr>
      </w:pPr>
      <w:r>
        <w:rPr>
          <w:rFonts w:ascii="Times New Roman" w:hAnsi="Times New Roman" w:cs="Times New Roman"/>
          <w:kern w:val="22"/>
          <w14:ligatures w14:val="standardContextual"/>
          <w14:cntxtAlts/>
        </w:rPr>
        <w:t>1</w:t>
      </w:r>
      <w:r w:rsidR="00013632">
        <w:rPr>
          <w:rFonts w:ascii="Times New Roman" w:hAnsi="Times New Roman" w:cs="Times New Roman"/>
          <w:kern w:val="22"/>
          <w14:ligatures w14:val="standardContextual"/>
          <w14:cntxtAlts/>
        </w:rPr>
        <w:t>6</w:t>
      </w:r>
      <w:r>
        <w:rPr>
          <w:rFonts w:ascii="Times New Roman" w:hAnsi="Times New Roman" w:cs="Times New Roman"/>
          <w:kern w:val="22"/>
          <w14:ligatures w14:val="standardContextual"/>
          <w14:cntxtAlts/>
        </w:rPr>
        <w:t xml:space="preserve">. </w:t>
      </w:r>
      <w:r w:rsidR="001A0C12" w:rsidRPr="00A52CA2">
        <w:rPr>
          <w:rFonts w:ascii="Times New Roman" w:hAnsi="Times New Roman" w:cs="Times New Roman"/>
          <w:kern w:val="22"/>
          <w14:ligatures w14:val="standardContextual"/>
          <w14:cntxtAlt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sectPr w:rsidR="00D50668" w:rsidRPr="0085081D" w:rsidSect="003D3457">
      <w:headerReference w:type="default" r:id="rId7"/>
      <w:pgSz w:w="11906" w:h="16838"/>
      <w:pgMar w:top="1152" w:right="576" w:bottom="1152" w:left="1584" w:header="1138" w:footer="691" w:gutter="0"/>
      <w:cols w:space="720"/>
      <w:formProt w:val="0"/>
      <w:titlePg/>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E5D02" w14:textId="77777777" w:rsidR="00E14831" w:rsidRDefault="00E14831">
      <w:r>
        <w:separator/>
      </w:r>
    </w:p>
  </w:endnote>
  <w:endnote w:type="continuationSeparator" w:id="0">
    <w:p w14:paraId="1DFFF481" w14:textId="77777777" w:rsidR="00E14831" w:rsidRDefault="00E14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ource Sans Pro">
    <w:charset w:val="00"/>
    <w:family w:val="swiss"/>
    <w:pitch w:val="variable"/>
    <w:sig w:usb0="600002F7" w:usb1="02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02466" w14:textId="77777777" w:rsidR="00E14831" w:rsidRDefault="00E14831">
      <w:r>
        <w:separator/>
      </w:r>
    </w:p>
  </w:footnote>
  <w:footnote w:type="continuationSeparator" w:id="0">
    <w:p w14:paraId="790F50E6" w14:textId="77777777" w:rsidR="00E14831" w:rsidRDefault="00E14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E4AD1" w14:textId="2E9BB424" w:rsidR="009E18F4" w:rsidRPr="007E2AEE" w:rsidRDefault="009E18F4" w:rsidP="007E2AEE">
    <w:pPr>
      <w:pStyle w:val="Header"/>
      <w:jc w:val="center"/>
      <w:rPr>
        <w:rFonts w:ascii="Times New Roman" w:hAnsi="Times New Roman" w:cs="Times New Roman"/>
        <w:sz w:val="20"/>
        <w:szCs w:val="20"/>
      </w:rPr>
    </w:pPr>
    <w:r w:rsidRPr="007E2AEE">
      <w:rPr>
        <w:rFonts w:ascii="Times New Roman" w:hAnsi="Times New Roman" w:cs="Times New Roman"/>
        <w:sz w:val="20"/>
        <w:szCs w:val="20"/>
      </w:rPr>
      <w:fldChar w:fldCharType="begin"/>
    </w:r>
    <w:r w:rsidRPr="007E2AEE">
      <w:rPr>
        <w:rFonts w:ascii="Times New Roman" w:hAnsi="Times New Roman" w:cs="Times New Roman"/>
        <w:sz w:val="20"/>
        <w:szCs w:val="20"/>
      </w:rPr>
      <w:instrText>PAGE</w:instrText>
    </w:r>
    <w:r w:rsidRPr="007E2AEE">
      <w:rPr>
        <w:rFonts w:ascii="Times New Roman" w:hAnsi="Times New Roman" w:cs="Times New Roman"/>
        <w:sz w:val="20"/>
        <w:szCs w:val="20"/>
      </w:rPr>
      <w:fldChar w:fldCharType="separate"/>
    </w:r>
    <w:r w:rsidR="00F73A2B" w:rsidRPr="007E2AEE">
      <w:rPr>
        <w:rFonts w:ascii="Times New Roman" w:hAnsi="Times New Roman" w:cs="Times New Roman"/>
        <w:noProof/>
        <w:sz w:val="20"/>
        <w:szCs w:val="20"/>
      </w:rPr>
      <w:t>9</w:t>
    </w:r>
    <w:r w:rsidRPr="007E2AEE">
      <w:rPr>
        <w:rFonts w:ascii="Times New Roman" w:hAnsi="Times New Roman" w:cs="Times New Roman"/>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B4F96"/>
    <w:multiLevelType w:val="hybridMultilevel"/>
    <w:tmpl w:val="DB34F2F4"/>
    <w:lvl w:ilvl="0" w:tplc="17903E5C">
      <w:start w:val="2"/>
      <w:numFmt w:val="bullet"/>
      <w:lvlText w:val="-"/>
      <w:lvlJc w:val="left"/>
      <w:pPr>
        <w:ind w:left="720" w:hanging="360"/>
      </w:pPr>
      <w:rPr>
        <w:rFonts w:ascii="Source Sans Pro" w:eastAsia="SimSun" w:hAnsi="Source Sans Pro" w:cs="Lucida San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D9F0661"/>
    <w:multiLevelType w:val="hybridMultilevel"/>
    <w:tmpl w:val="7DCEE2EE"/>
    <w:lvl w:ilvl="0" w:tplc="4C3AD840">
      <w:start w:val="1"/>
      <w:numFmt w:val="decimal"/>
      <w:lvlText w:val="%1."/>
      <w:lvlJc w:val="left"/>
      <w:pPr>
        <w:ind w:left="1800" w:hanging="360"/>
      </w:pPr>
      <w:rPr>
        <w:rFonts w:hint="default"/>
        <w:b w:val="0"/>
        <w:bCs/>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382B7BC9"/>
    <w:multiLevelType w:val="hybridMultilevel"/>
    <w:tmpl w:val="D55CA6DC"/>
    <w:lvl w:ilvl="0" w:tplc="45E2598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1B695E"/>
    <w:multiLevelType w:val="multilevel"/>
    <w:tmpl w:val="FF366DCC"/>
    <w:lvl w:ilvl="0">
      <w:start w:val="1"/>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C847080"/>
    <w:multiLevelType w:val="hybridMultilevel"/>
    <w:tmpl w:val="52EA3B1E"/>
    <w:lvl w:ilvl="0" w:tplc="17903E5C">
      <w:start w:val="2"/>
      <w:numFmt w:val="bullet"/>
      <w:lvlText w:val="-"/>
      <w:lvlJc w:val="left"/>
      <w:pPr>
        <w:ind w:left="720" w:hanging="360"/>
      </w:pPr>
      <w:rPr>
        <w:rFonts w:ascii="Source Sans Pro" w:eastAsia="SimSun" w:hAnsi="Source Sans Pro" w:cs="Lucida San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CCE0570"/>
    <w:multiLevelType w:val="hybridMultilevel"/>
    <w:tmpl w:val="F29003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42209ED"/>
    <w:multiLevelType w:val="multilevel"/>
    <w:tmpl w:val="E722CAE6"/>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7" w15:restartNumberingAfterBreak="0">
    <w:nsid w:val="7F937EF1"/>
    <w:multiLevelType w:val="multilevel"/>
    <w:tmpl w:val="87C4D208"/>
    <w:lvl w:ilvl="0">
      <w:start w:val="1"/>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38402381">
    <w:abstractNumId w:val="0"/>
  </w:num>
  <w:num w:numId="2" w16cid:durableId="1884714230">
    <w:abstractNumId w:val="4"/>
  </w:num>
  <w:num w:numId="3" w16cid:durableId="990250535">
    <w:abstractNumId w:val="6"/>
  </w:num>
  <w:num w:numId="4" w16cid:durableId="474878006">
    <w:abstractNumId w:val="7"/>
  </w:num>
  <w:num w:numId="5" w16cid:durableId="1377772549">
    <w:abstractNumId w:val="3"/>
  </w:num>
  <w:num w:numId="6" w16cid:durableId="1788356570">
    <w:abstractNumId w:val="2"/>
  </w:num>
  <w:num w:numId="7" w16cid:durableId="697894741">
    <w:abstractNumId w:val="5"/>
  </w:num>
  <w:num w:numId="8" w16cid:durableId="19288073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38D4"/>
    <w:rsid w:val="00003266"/>
    <w:rsid w:val="00007C6C"/>
    <w:rsid w:val="00010FD6"/>
    <w:rsid w:val="00013632"/>
    <w:rsid w:val="00015530"/>
    <w:rsid w:val="00073B16"/>
    <w:rsid w:val="00073ED5"/>
    <w:rsid w:val="0008084B"/>
    <w:rsid w:val="00081C49"/>
    <w:rsid w:val="000906D8"/>
    <w:rsid w:val="0009533E"/>
    <w:rsid w:val="000972F3"/>
    <w:rsid w:val="000A52C6"/>
    <w:rsid w:val="000A634E"/>
    <w:rsid w:val="000A6569"/>
    <w:rsid w:val="000B09C7"/>
    <w:rsid w:val="000C2CFD"/>
    <w:rsid w:val="000C4A9D"/>
    <w:rsid w:val="000D3018"/>
    <w:rsid w:val="000D4B24"/>
    <w:rsid w:val="000E3269"/>
    <w:rsid w:val="000E406F"/>
    <w:rsid w:val="000F1BAF"/>
    <w:rsid w:val="00102074"/>
    <w:rsid w:val="00105604"/>
    <w:rsid w:val="001067B1"/>
    <w:rsid w:val="001102A1"/>
    <w:rsid w:val="001240C1"/>
    <w:rsid w:val="001328C9"/>
    <w:rsid w:val="00133EA4"/>
    <w:rsid w:val="001365D0"/>
    <w:rsid w:val="00151F14"/>
    <w:rsid w:val="00153AF0"/>
    <w:rsid w:val="0017106A"/>
    <w:rsid w:val="00171B13"/>
    <w:rsid w:val="00171CD1"/>
    <w:rsid w:val="001827B4"/>
    <w:rsid w:val="00185DFF"/>
    <w:rsid w:val="00192B3F"/>
    <w:rsid w:val="0019318A"/>
    <w:rsid w:val="00197FE4"/>
    <w:rsid w:val="001A0C12"/>
    <w:rsid w:val="001B49B4"/>
    <w:rsid w:val="001D2952"/>
    <w:rsid w:val="001D3297"/>
    <w:rsid w:val="001D67D1"/>
    <w:rsid w:val="001E2417"/>
    <w:rsid w:val="001F406C"/>
    <w:rsid w:val="001F4784"/>
    <w:rsid w:val="00216A7E"/>
    <w:rsid w:val="0022066D"/>
    <w:rsid w:val="00220E36"/>
    <w:rsid w:val="00234936"/>
    <w:rsid w:val="00235822"/>
    <w:rsid w:val="00242389"/>
    <w:rsid w:val="00244DC8"/>
    <w:rsid w:val="002525B7"/>
    <w:rsid w:val="002556DC"/>
    <w:rsid w:val="0026094C"/>
    <w:rsid w:val="002620F1"/>
    <w:rsid w:val="0026574C"/>
    <w:rsid w:val="0026611B"/>
    <w:rsid w:val="0027004D"/>
    <w:rsid w:val="002824F0"/>
    <w:rsid w:val="002848C4"/>
    <w:rsid w:val="00285993"/>
    <w:rsid w:val="002934DB"/>
    <w:rsid w:val="00296F39"/>
    <w:rsid w:val="002A2EE6"/>
    <w:rsid w:val="002A38A8"/>
    <w:rsid w:val="002C10AB"/>
    <w:rsid w:val="002C772C"/>
    <w:rsid w:val="002D411E"/>
    <w:rsid w:val="002D4BA5"/>
    <w:rsid w:val="002D6327"/>
    <w:rsid w:val="002E751C"/>
    <w:rsid w:val="002F1468"/>
    <w:rsid w:val="002F1DD6"/>
    <w:rsid w:val="002F5B32"/>
    <w:rsid w:val="00302C4F"/>
    <w:rsid w:val="00303433"/>
    <w:rsid w:val="0030427A"/>
    <w:rsid w:val="00304E06"/>
    <w:rsid w:val="00305E2D"/>
    <w:rsid w:val="00310CA6"/>
    <w:rsid w:val="00310E1B"/>
    <w:rsid w:val="00314BF2"/>
    <w:rsid w:val="00316342"/>
    <w:rsid w:val="00323A7C"/>
    <w:rsid w:val="00324FAF"/>
    <w:rsid w:val="00332865"/>
    <w:rsid w:val="00334B8C"/>
    <w:rsid w:val="00335DDD"/>
    <w:rsid w:val="0033638D"/>
    <w:rsid w:val="00337E57"/>
    <w:rsid w:val="00347922"/>
    <w:rsid w:val="00356151"/>
    <w:rsid w:val="00362A23"/>
    <w:rsid w:val="00365CBC"/>
    <w:rsid w:val="00366BD7"/>
    <w:rsid w:val="00367FEE"/>
    <w:rsid w:val="003730F1"/>
    <w:rsid w:val="00376F69"/>
    <w:rsid w:val="0038127B"/>
    <w:rsid w:val="0038187C"/>
    <w:rsid w:val="00383D42"/>
    <w:rsid w:val="00387D39"/>
    <w:rsid w:val="00390962"/>
    <w:rsid w:val="003911E0"/>
    <w:rsid w:val="003A6387"/>
    <w:rsid w:val="003B0ED8"/>
    <w:rsid w:val="003B1682"/>
    <w:rsid w:val="003B21ED"/>
    <w:rsid w:val="003B3DD5"/>
    <w:rsid w:val="003D3457"/>
    <w:rsid w:val="003D51BE"/>
    <w:rsid w:val="003E51F4"/>
    <w:rsid w:val="00405056"/>
    <w:rsid w:val="004052AD"/>
    <w:rsid w:val="0042285D"/>
    <w:rsid w:val="004232B5"/>
    <w:rsid w:val="00433D8B"/>
    <w:rsid w:val="00434875"/>
    <w:rsid w:val="0044043F"/>
    <w:rsid w:val="00450F83"/>
    <w:rsid w:val="004528C2"/>
    <w:rsid w:val="004535E8"/>
    <w:rsid w:val="00454C2D"/>
    <w:rsid w:val="00454DCC"/>
    <w:rsid w:val="004606CC"/>
    <w:rsid w:val="00465F2C"/>
    <w:rsid w:val="00467688"/>
    <w:rsid w:val="00484D8E"/>
    <w:rsid w:val="004855ED"/>
    <w:rsid w:val="004A442B"/>
    <w:rsid w:val="004A7E48"/>
    <w:rsid w:val="004B650E"/>
    <w:rsid w:val="004B67B3"/>
    <w:rsid w:val="004B67F5"/>
    <w:rsid w:val="004C495D"/>
    <w:rsid w:val="004C5B2A"/>
    <w:rsid w:val="004C7E3C"/>
    <w:rsid w:val="004D54B9"/>
    <w:rsid w:val="004D5CC7"/>
    <w:rsid w:val="004E1076"/>
    <w:rsid w:val="005005FF"/>
    <w:rsid w:val="00503140"/>
    <w:rsid w:val="005053A0"/>
    <w:rsid w:val="00506562"/>
    <w:rsid w:val="00514998"/>
    <w:rsid w:val="005152A3"/>
    <w:rsid w:val="00523545"/>
    <w:rsid w:val="00523EF3"/>
    <w:rsid w:val="00530C38"/>
    <w:rsid w:val="005438D4"/>
    <w:rsid w:val="005474D3"/>
    <w:rsid w:val="00553BBE"/>
    <w:rsid w:val="00555B21"/>
    <w:rsid w:val="00562BEF"/>
    <w:rsid w:val="00563DB5"/>
    <w:rsid w:val="00566AB3"/>
    <w:rsid w:val="00573417"/>
    <w:rsid w:val="005824E1"/>
    <w:rsid w:val="005830F9"/>
    <w:rsid w:val="00584C6A"/>
    <w:rsid w:val="00586419"/>
    <w:rsid w:val="00592DD2"/>
    <w:rsid w:val="00596CA4"/>
    <w:rsid w:val="005971A7"/>
    <w:rsid w:val="005A62B7"/>
    <w:rsid w:val="005B3D9A"/>
    <w:rsid w:val="005C0A32"/>
    <w:rsid w:val="005C2576"/>
    <w:rsid w:val="005D1456"/>
    <w:rsid w:val="005D7AFA"/>
    <w:rsid w:val="005D7BDB"/>
    <w:rsid w:val="005E4B0F"/>
    <w:rsid w:val="005E4C03"/>
    <w:rsid w:val="0060575F"/>
    <w:rsid w:val="00611A61"/>
    <w:rsid w:val="006141AA"/>
    <w:rsid w:val="0062715A"/>
    <w:rsid w:val="00630688"/>
    <w:rsid w:val="006317F8"/>
    <w:rsid w:val="006333B6"/>
    <w:rsid w:val="00636D7B"/>
    <w:rsid w:val="006416CF"/>
    <w:rsid w:val="006602E4"/>
    <w:rsid w:val="00676B26"/>
    <w:rsid w:val="00697BC8"/>
    <w:rsid w:val="006A3C98"/>
    <w:rsid w:val="006A643B"/>
    <w:rsid w:val="006B1940"/>
    <w:rsid w:val="006C1DB2"/>
    <w:rsid w:val="006C3B8E"/>
    <w:rsid w:val="006C732A"/>
    <w:rsid w:val="006D0769"/>
    <w:rsid w:val="006D0DFF"/>
    <w:rsid w:val="006D3779"/>
    <w:rsid w:val="006E2C61"/>
    <w:rsid w:val="006E78F8"/>
    <w:rsid w:val="006F3105"/>
    <w:rsid w:val="006F47E3"/>
    <w:rsid w:val="006F70DC"/>
    <w:rsid w:val="007040BA"/>
    <w:rsid w:val="007059C9"/>
    <w:rsid w:val="00707B9E"/>
    <w:rsid w:val="00715C60"/>
    <w:rsid w:val="007167D0"/>
    <w:rsid w:val="007244B4"/>
    <w:rsid w:val="00726D28"/>
    <w:rsid w:val="00747214"/>
    <w:rsid w:val="00747DEA"/>
    <w:rsid w:val="00752A09"/>
    <w:rsid w:val="007570C2"/>
    <w:rsid w:val="00762A4E"/>
    <w:rsid w:val="00766DFC"/>
    <w:rsid w:val="0078454D"/>
    <w:rsid w:val="007922B8"/>
    <w:rsid w:val="007936D0"/>
    <w:rsid w:val="007A6E6A"/>
    <w:rsid w:val="007B5D43"/>
    <w:rsid w:val="007D7CF9"/>
    <w:rsid w:val="007E2AEE"/>
    <w:rsid w:val="007E2EDC"/>
    <w:rsid w:val="007E6C9C"/>
    <w:rsid w:val="007F0713"/>
    <w:rsid w:val="007F538D"/>
    <w:rsid w:val="007F5F41"/>
    <w:rsid w:val="00800C53"/>
    <w:rsid w:val="00803CC9"/>
    <w:rsid w:val="008062B8"/>
    <w:rsid w:val="00806555"/>
    <w:rsid w:val="00825453"/>
    <w:rsid w:val="008306B0"/>
    <w:rsid w:val="00833055"/>
    <w:rsid w:val="0085081D"/>
    <w:rsid w:val="008562BA"/>
    <w:rsid w:val="00861AAF"/>
    <w:rsid w:val="008716BC"/>
    <w:rsid w:val="00884C33"/>
    <w:rsid w:val="0089506C"/>
    <w:rsid w:val="00895C43"/>
    <w:rsid w:val="008A136D"/>
    <w:rsid w:val="008A4CCA"/>
    <w:rsid w:val="008B3840"/>
    <w:rsid w:val="008C181D"/>
    <w:rsid w:val="008D67BF"/>
    <w:rsid w:val="00900D63"/>
    <w:rsid w:val="009049A5"/>
    <w:rsid w:val="00905710"/>
    <w:rsid w:val="00906FC9"/>
    <w:rsid w:val="009201B1"/>
    <w:rsid w:val="009205AA"/>
    <w:rsid w:val="00924BB8"/>
    <w:rsid w:val="00934D9A"/>
    <w:rsid w:val="00943A35"/>
    <w:rsid w:val="00944E39"/>
    <w:rsid w:val="00950384"/>
    <w:rsid w:val="009518B4"/>
    <w:rsid w:val="0096127F"/>
    <w:rsid w:val="00966AD1"/>
    <w:rsid w:val="00971E46"/>
    <w:rsid w:val="009743D4"/>
    <w:rsid w:val="0098690B"/>
    <w:rsid w:val="00993D9C"/>
    <w:rsid w:val="009A66B4"/>
    <w:rsid w:val="009B3C30"/>
    <w:rsid w:val="009B4A3F"/>
    <w:rsid w:val="009B631B"/>
    <w:rsid w:val="009C0A39"/>
    <w:rsid w:val="009D2462"/>
    <w:rsid w:val="009E0908"/>
    <w:rsid w:val="009E18F4"/>
    <w:rsid w:val="009E25AF"/>
    <w:rsid w:val="009E7FBF"/>
    <w:rsid w:val="00A04721"/>
    <w:rsid w:val="00A0563E"/>
    <w:rsid w:val="00A15FB3"/>
    <w:rsid w:val="00A228DB"/>
    <w:rsid w:val="00A24ED9"/>
    <w:rsid w:val="00A26D79"/>
    <w:rsid w:val="00A3364B"/>
    <w:rsid w:val="00A44AAC"/>
    <w:rsid w:val="00A52618"/>
    <w:rsid w:val="00A52CA2"/>
    <w:rsid w:val="00A80EFE"/>
    <w:rsid w:val="00A815B8"/>
    <w:rsid w:val="00A8550C"/>
    <w:rsid w:val="00A87307"/>
    <w:rsid w:val="00A90408"/>
    <w:rsid w:val="00A90E8B"/>
    <w:rsid w:val="00A92F4E"/>
    <w:rsid w:val="00A94225"/>
    <w:rsid w:val="00A95FF4"/>
    <w:rsid w:val="00A96DB7"/>
    <w:rsid w:val="00A97992"/>
    <w:rsid w:val="00AA19A1"/>
    <w:rsid w:val="00AA232E"/>
    <w:rsid w:val="00AA61C3"/>
    <w:rsid w:val="00AC0703"/>
    <w:rsid w:val="00AE485E"/>
    <w:rsid w:val="00AE523E"/>
    <w:rsid w:val="00AF46EF"/>
    <w:rsid w:val="00AF64E5"/>
    <w:rsid w:val="00B10B71"/>
    <w:rsid w:val="00B110B6"/>
    <w:rsid w:val="00B134CD"/>
    <w:rsid w:val="00B335F7"/>
    <w:rsid w:val="00B34550"/>
    <w:rsid w:val="00B34EF6"/>
    <w:rsid w:val="00B558A5"/>
    <w:rsid w:val="00B6272C"/>
    <w:rsid w:val="00B62F5B"/>
    <w:rsid w:val="00B723F3"/>
    <w:rsid w:val="00B726F8"/>
    <w:rsid w:val="00B81115"/>
    <w:rsid w:val="00B94115"/>
    <w:rsid w:val="00B96BA3"/>
    <w:rsid w:val="00BA09A2"/>
    <w:rsid w:val="00BA1FBF"/>
    <w:rsid w:val="00BA46CD"/>
    <w:rsid w:val="00BA6C3E"/>
    <w:rsid w:val="00BB4F0A"/>
    <w:rsid w:val="00BC023F"/>
    <w:rsid w:val="00BC0F2E"/>
    <w:rsid w:val="00BC1B75"/>
    <w:rsid w:val="00BD0CF8"/>
    <w:rsid w:val="00BD626A"/>
    <w:rsid w:val="00BE5859"/>
    <w:rsid w:val="00BE61C2"/>
    <w:rsid w:val="00BE621C"/>
    <w:rsid w:val="00BE7EC4"/>
    <w:rsid w:val="00C014FD"/>
    <w:rsid w:val="00C02486"/>
    <w:rsid w:val="00C04325"/>
    <w:rsid w:val="00C05309"/>
    <w:rsid w:val="00C13729"/>
    <w:rsid w:val="00C14B5A"/>
    <w:rsid w:val="00C166A1"/>
    <w:rsid w:val="00C21EB2"/>
    <w:rsid w:val="00C2577F"/>
    <w:rsid w:val="00C27151"/>
    <w:rsid w:val="00C30861"/>
    <w:rsid w:val="00C34BBD"/>
    <w:rsid w:val="00C369A6"/>
    <w:rsid w:val="00C46FD6"/>
    <w:rsid w:val="00C477A0"/>
    <w:rsid w:val="00C51A41"/>
    <w:rsid w:val="00C5438E"/>
    <w:rsid w:val="00C56695"/>
    <w:rsid w:val="00C64988"/>
    <w:rsid w:val="00C6660D"/>
    <w:rsid w:val="00C731CB"/>
    <w:rsid w:val="00C82B31"/>
    <w:rsid w:val="00C876B4"/>
    <w:rsid w:val="00C97472"/>
    <w:rsid w:val="00CA1741"/>
    <w:rsid w:val="00CA3CC1"/>
    <w:rsid w:val="00CB2987"/>
    <w:rsid w:val="00CC3A08"/>
    <w:rsid w:val="00CC712A"/>
    <w:rsid w:val="00CD2820"/>
    <w:rsid w:val="00CD43A2"/>
    <w:rsid w:val="00CE2948"/>
    <w:rsid w:val="00CE3475"/>
    <w:rsid w:val="00CE6F12"/>
    <w:rsid w:val="00CF6D0B"/>
    <w:rsid w:val="00D01F87"/>
    <w:rsid w:val="00D04ECB"/>
    <w:rsid w:val="00D10063"/>
    <w:rsid w:val="00D15614"/>
    <w:rsid w:val="00D259CD"/>
    <w:rsid w:val="00D278E0"/>
    <w:rsid w:val="00D322E6"/>
    <w:rsid w:val="00D34011"/>
    <w:rsid w:val="00D34C54"/>
    <w:rsid w:val="00D37610"/>
    <w:rsid w:val="00D4285F"/>
    <w:rsid w:val="00D50668"/>
    <w:rsid w:val="00D54CFA"/>
    <w:rsid w:val="00D5780E"/>
    <w:rsid w:val="00D60C5B"/>
    <w:rsid w:val="00D63361"/>
    <w:rsid w:val="00D6477A"/>
    <w:rsid w:val="00D672F2"/>
    <w:rsid w:val="00D71DAC"/>
    <w:rsid w:val="00D7468F"/>
    <w:rsid w:val="00D76648"/>
    <w:rsid w:val="00D76E1B"/>
    <w:rsid w:val="00D91B1D"/>
    <w:rsid w:val="00DA08C8"/>
    <w:rsid w:val="00DB0A0B"/>
    <w:rsid w:val="00DB1254"/>
    <w:rsid w:val="00DC0D7E"/>
    <w:rsid w:val="00DC1359"/>
    <w:rsid w:val="00DC1897"/>
    <w:rsid w:val="00DC6ECE"/>
    <w:rsid w:val="00DD0329"/>
    <w:rsid w:val="00DD77DB"/>
    <w:rsid w:val="00DF5D03"/>
    <w:rsid w:val="00DF5D5A"/>
    <w:rsid w:val="00DF7C2C"/>
    <w:rsid w:val="00E12925"/>
    <w:rsid w:val="00E14831"/>
    <w:rsid w:val="00E14C66"/>
    <w:rsid w:val="00E15CE0"/>
    <w:rsid w:val="00E168BC"/>
    <w:rsid w:val="00E2415F"/>
    <w:rsid w:val="00E25204"/>
    <w:rsid w:val="00E258C4"/>
    <w:rsid w:val="00E26D77"/>
    <w:rsid w:val="00E44132"/>
    <w:rsid w:val="00E46D68"/>
    <w:rsid w:val="00E5051F"/>
    <w:rsid w:val="00E514BE"/>
    <w:rsid w:val="00E57C78"/>
    <w:rsid w:val="00E64231"/>
    <w:rsid w:val="00E677A5"/>
    <w:rsid w:val="00E70BDA"/>
    <w:rsid w:val="00E72A8F"/>
    <w:rsid w:val="00E72E2E"/>
    <w:rsid w:val="00E74C09"/>
    <w:rsid w:val="00E75614"/>
    <w:rsid w:val="00E86DD6"/>
    <w:rsid w:val="00E93282"/>
    <w:rsid w:val="00E96B18"/>
    <w:rsid w:val="00EA1FD4"/>
    <w:rsid w:val="00EB3CEE"/>
    <w:rsid w:val="00EB5FA1"/>
    <w:rsid w:val="00ED019F"/>
    <w:rsid w:val="00ED3597"/>
    <w:rsid w:val="00ED6B1E"/>
    <w:rsid w:val="00ED752C"/>
    <w:rsid w:val="00ED7567"/>
    <w:rsid w:val="00EE5BAD"/>
    <w:rsid w:val="00EE610D"/>
    <w:rsid w:val="00EF3324"/>
    <w:rsid w:val="00EF46D9"/>
    <w:rsid w:val="00EF61D2"/>
    <w:rsid w:val="00F0595A"/>
    <w:rsid w:val="00F070B6"/>
    <w:rsid w:val="00F12851"/>
    <w:rsid w:val="00F23BF4"/>
    <w:rsid w:val="00F46575"/>
    <w:rsid w:val="00F5572A"/>
    <w:rsid w:val="00F561B8"/>
    <w:rsid w:val="00F65543"/>
    <w:rsid w:val="00F725CB"/>
    <w:rsid w:val="00F73A2B"/>
    <w:rsid w:val="00F83FA0"/>
    <w:rsid w:val="00F8761B"/>
    <w:rsid w:val="00F87926"/>
    <w:rsid w:val="00F90A1A"/>
    <w:rsid w:val="00F92A67"/>
    <w:rsid w:val="00F93ADC"/>
    <w:rsid w:val="00F95A8D"/>
    <w:rsid w:val="00F9614D"/>
    <w:rsid w:val="00F96A94"/>
    <w:rsid w:val="00F96CCF"/>
    <w:rsid w:val="00FA0C52"/>
    <w:rsid w:val="00FA507C"/>
    <w:rsid w:val="00FA5D4C"/>
    <w:rsid w:val="00FA6875"/>
    <w:rsid w:val="00FB4F6A"/>
    <w:rsid w:val="00FC3EC5"/>
    <w:rsid w:val="00FD4E3E"/>
    <w:rsid w:val="00FE0F5F"/>
    <w:rsid w:val="00FE206B"/>
    <w:rsid w:val="00FF047A"/>
    <w:rsid w:val="00FF1C94"/>
    <w:rsid w:val="00FF1E6D"/>
    <w:rsid w:val="00FF7C59"/>
    <w:rsid w:val="17AC1B0A"/>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BE4897"/>
  <w15:docId w15:val="{E2F28309-D3A2-494E-A255-4B7EB107C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Liberation Serif" w:hAnsi="Liberation Serif" w:cs="Lucida Sans"/>
      <w:kern w:val="2"/>
      <w:sz w:val="24"/>
      <w:szCs w:val="24"/>
      <w:lang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oratDiagrama">
    <w:name w:val="Poraštė Diagrama"/>
    <w:qFormat/>
    <w:rPr>
      <w:rFonts w:ascii="Liberation Serif" w:eastAsia="SimSun" w:hAnsi="Liberation Serif" w:cs="Mangal"/>
      <w:kern w:val="2"/>
      <w:sz w:val="24"/>
      <w:szCs w:val="21"/>
      <w:lang w:val="lt-LT" w:eastAsia="zh-CN" w:bidi="hi-IN"/>
    </w:rPr>
  </w:style>
  <w:style w:type="character" w:customStyle="1" w:styleId="Numatytasispastraiposriftas1">
    <w:name w:val="Numatytasis pastraipos šriftas1"/>
    <w:qFormat/>
    <w:rsid w:val="00E00A0A"/>
  </w:style>
  <w:style w:type="paragraph" w:customStyle="1" w:styleId="Heading">
    <w:name w:val="Heading"/>
    <w:basedOn w:val="Normal"/>
    <w:next w:val="BodyText"/>
    <w:qFormat/>
    <w:pPr>
      <w:keepNext/>
      <w:spacing w:before="240" w:after="120"/>
    </w:pPr>
    <w:rPr>
      <w:rFonts w:ascii="Source Sans Pro" w:eastAsia="Microsoft YaHei" w:hAnsi="Source Sans Pro" w:cs="Arial"/>
      <w:sz w:val="28"/>
      <w:szCs w:val="28"/>
    </w:rPr>
  </w:style>
  <w:style w:type="paragraph" w:styleId="BodyText">
    <w:name w:val="Body Text"/>
    <w:basedOn w:val="Normal"/>
    <w:pPr>
      <w:spacing w:after="140" w:line="288"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rPr>
      <w:rFonts w:ascii="Source Sans Pro" w:hAnsi="Source Sans Pro" w:cs="Arial"/>
    </w:rPr>
  </w:style>
  <w:style w:type="paragraph" w:customStyle="1" w:styleId="Rodykl">
    <w:name w:val="Rodyklė"/>
    <w:basedOn w:val="Normal"/>
    <w:qFormat/>
    <w:pPr>
      <w:suppressLineNumbers/>
    </w:pPr>
  </w:style>
  <w:style w:type="paragraph" w:customStyle="1" w:styleId="Lentelsturinys">
    <w:name w:val="Lentelės turinys"/>
    <w:basedOn w:val="Normal"/>
    <w:qFormat/>
    <w:pPr>
      <w:suppressLineNumbers/>
    </w:pPr>
  </w:style>
  <w:style w:type="paragraph" w:customStyle="1" w:styleId="Lentelsantrat">
    <w:name w:val="Lentelės antraštė"/>
    <w:basedOn w:val="Lentelsturinys"/>
    <w:qFormat/>
    <w:pPr>
      <w:jc w:val="center"/>
    </w:pPr>
    <w:rPr>
      <w:b/>
      <w:bCs/>
    </w:rPr>
  </w:style>
  <w:style w:type="paragraph" w:styleId="Header">
    <w:name w:val="header"/>
    <w:basedOn w:val="Normal"/>
    <w:pPr>
      <w:suppressLineNumbers/>
      <w:tabs>
        <w:tab w:val="center" w:pos="4819"/>
        <w:tab w:val="right" w:pos="9638"/>
      </w:tabs>
    </w:pPr>
  </w:style>
  <w:style w:type="paragraph" w:styleId="Footer">
    <w:name w:val="footer"/>
    <w:basedOn w:val="Normal"/>
    <w:qFormat/>
    <w:pPr>
      <w:tabs>
        <w:tab w:val="center" w:pos="4680"/>
        <w:tab w:val="right" w:pos="9360"/>
      </w:tabs>
    </w:pPr>
    <w:rPr>
      <w:rFonts w:cs="Mangal"/>
      <w:szCs w:val="21"/>
    </w:rPr>
  </w:style>
  <w:style w:type="paragraph" w:styleId="NormalWeb">
    <w:name w:val="Normal (Web)"/>
    <w:basedOn w:val="Normal"/>
    <w:qFormat/>
    <w:pPr>
      <w:spacing w:before="100" w:after="142" w:line="288" w:lineRule="auto"/>
    </w:pPr>
    <w:rPr>
      <w:rFonts w:ascii="Times New Roman" w:eastAsia="Times New Roman" w:hAnsi="Times New Roman" w:cs="Times New Roman"/>
      <w:kern w:val="0"/>
      <w:lang w:eastAsia="lt-LT" w:bidi="ar-SA"/>
    </w:rPr>
  </w:style>
  <w:style w:type="paragraph" w:customStyle="1" w:styleId="TableContents">
    <w:name w:val="Table Contents"/>
    <w:basedOn w:val="Normal"/>
    <w:qFormat/>
    <w:rsid w:val="00E1792A"/>
    <w:pPr>
      <w:spacing w:after="200" w:line="276" w:lineRule="auto"/>
    </w:pPr>
    <w:rPr>
      <w:rFonts w:ascii="Calibri" w:hAnsi="Calibri" w:cs="Tahoma"/>
      <w:sz w:val="22"/>
      <w:szCs w:val="22"/>
      <w:lang w:bidi="ar-SA"/>
    </w:rPr>
  </w:style>
  <w:style w:type="paragraph" w:styleId="BalloonText">
    <w:name w:val="Balloon Text"/>
    <w:basedOn w:val="Normal"/>
    <w:link w:val="BalloonTextChar"/>
    <w:uiPriority w:val="99"/>
    <w:semiHidden/>
    <w:unhideWhenUsed/>
    <w:rsid w:val="00BC0F2E"/>
    <w:rPr>
      <w:rFonts w:ascii="Segoe UI" w:hAnsi="Segoe UI" w:cs="Mangal"/>
      <w:sz w:val="18"/>
      <w:szCs w:val="16"/>
    </w:rPr>
  </w:style>
  <w:style w:type="character" w:customStyle="1" w:styleId="BalloonTextChar">
    <w:name w:val="Balloon Text Char"/>
    <w:basedOn w:val="DefaultParagraphFont"/>
    <w:link w:val="BalloonText"/>
    <w:uiPriority w:val="99"/>
    <w:semiHidden/>
    <w:rsid w:val="00BC0F2E"/>
    <w:rPr>
      <w:rFonts w:ascii="Segoe UI" w:eastAsia="SimSun" w:hAnsi="Segoe UI" w:cs="Mangal"/>
      <w:kern w:val="2"/>
      <w:sz w:val="18"/>
      <w:szCs w:val="16"/>
      <w:lang w:eastAsia="zh-CN" w:bidi="hi-IN"/>
    </w:rPr>
  </w:style>
  <w:style w:type="paragraph" w:styleId="Revision">
    <w:name w:val="Revision"/>
    <w:hidden/>
    <w:uiPriority w:val="99"/>
    <w:semiHidden/>
    <w:rsid w:val="00562BEF"/>
    <w:rPr>
      <w:rFonts w:ascii="Liberation Serif" w:hAnsi="Liberation Serif" w:cs="Mangal"/>
      <w:kern w:val="2"/>
      <w:sz w:val="24"/>
      <w:szCs w:val="21"/>
      <w:lang w:eastAsia="zh-CN" w:bidi="hi-IN"/>
    </w:rPr>
  </w:style>
  <w:style w:type="character" w:styleId="Hyperlink">
    <w:name w:val="Hyperlink"/>
    <w:basedOn w:val="DefaultParagraphFont"/>
    <w:uiPriority w:val="99"/>
    <w:unhideWhenUsed/>
    <w:rsid w:val="009B3C30"/>
    <w:rPr>
      <w:color w:val="0563C1" w:themeColor="hyperlink"/>
      <w:u w:val="single"/>
    </w:rPr>
  </w:style>
  <w:style w:type="character" w:customStyle="1" w:styleId="Neapdorotaspaminjimas1">
    <w:name w:val="Neapdorotas paminėjimas1"/>
    <w:basedOn w:val="DefaultParagraphFont"/>
    <w:uiPriority w:val="99"/>
    <w:semiHidden/>
    <w:unhideWhenUsed/>
    <w:rsid w:val="009B3C30"/>
    <w:rPr>
      <w:color w:val="605E5C"/>
      <w:shd w:val="clear" w:color="auto" w:fill="E1DFDD"/>
    </w:rPr>
  </w:style>
  <w:style w:type="character" w:styleId="CommentReference">
    <w:name w:val="annotation reference"/>
    <w:basedOn w:val="DefaultParagraphFont"/>
    <w:uiPriority w:val="99"/>
    <w:semiHidden/>
    <w:unhideWhenUsed/>
    <w:rsid w:val="001240C1"/>
    <w:rPr>
      <w:sz w:val="16"/>
      <w:szCs w:val="16"/>
    </w:rPr>
  </w:style>
  <w:style w:type="paragraph" w:styleId="CommentText">
    <w:name w:val="annotation text"/>
    <w:basedOn w:val="Normal"/>
    <w:link w:val="CommentTextChar"/>
    <w:uiPriority w:val="99"/>
    <w:unhideWhenUsed/>
    <w:rsid w:val="001240C1"/>
    <w:rPr>
      <w:rFonts w:cs="Mangal"/>
      <w:sz w:val="20"/>
      <w:szCs w:val="18"/>
    </w:rPr>
  </w:style>
  <w:style w:type="character" w:customStyle="1" w:styleId="CommentTextChar">
    <w:name w:val="Comment Text Char"/>
    <w:basedOn w:val="DefaultParagraphFont"/>
    <w:link w:val="CommentText"/>
    <w:uiPriority w:val="99"/>
    <w:qFormat/>
    <w:rsid w:val="001240C1"/>
    <w:rPr>
      <w:rFonts w:ascii="Liberation Serif" w:hAnsi="Liberation Serif" w:cs="Mangal"/>
      <w:kern w:val="2"/>
      <w:szCs w:val="18"/>
      <w:lang w:eastAsia="zh-CN" w:bidi="hi-IN"/>
    </w:rPr>
  </w:style>
  <w:style w:type="paragraph" w:styleId="CommentSubject">
    <w:name w:val="annotation subject"/>
    <w:basedOn w:val="CommentText"/>
    <w:next w:val="CommentText"/>
    <w:link w:val="CommentSubjectChar"/>
    <w:uiPriority w:val="99"/>
    <w:semiHidden/>
    <w:unhideWhenUsed/>
    <w:rsid w:val="001240C1"/>
    <w:rPr>
      <w:b/>
      <w:bCs/>
    </w:rPr>
  </w:style>
  <w:style w:type="character" w:customStyle="1" w:styleId="CommentSubjectChar">
    <w:name w:val="Comment Subject Char"/>
    <w:basedOn w:val="CommentTextChar"/>
    <w:link w:val="CommentSubject"/>
    <w:uiPriority w:val="99"/>
    <w:semiHidden/>
    <w:rsid w:val="001240C1"/>
    <w:rPr>
      <w:rFonts w:ascii="Liberation Serif" w:hAnsi="Liberation Serif" w:cs="Mangal"/>
      <w:b/>
      <w:bCs/>
      <w:kern w:val="2"/>
      <w:szCs w:val="18"/>
      <w:lang w:eastAsia="zh-CN" w:bidi="hi-IN"/>
    </w:rPr>
  </w:style>
  <w:style w:type="paragraph" w:styleId="ListParagraph">
    <w:name w:val="List Paragraph"/>
    <w:aliases w:val="List Paragraph Red,Bullet EY"/>
    <w:basedOn w:val="Normal"/>
    <w:link w:val="ListParagraphChar"/>
    <w:qFormat/>
    <w:rsid w:val="003A6387"/>
    <w:pPr>
      <w:ind w:left="720"/>
      <w:contextualSpacing/>
    </w:pPr>
    <w:rPr>
      <w:rFonts w:cs="Mangal"/>
      <w:szCs w:val="21"/>
    </w:rPr>
  </w:style>
  <w:style w:type="character" w:customStyle="1" w:styleId="CommentReference1">
    <w:name w:val="Comment Reference1"/>
    <w:basedOn w:val="DefaultParagraphFont"/>
    <w:qFormat/>
    <w:rsid w:val="006C732A"/>
    <w:rPr>
      <w:sz w:val="16"/>
      <w:szCs w:val="16"/>
    </w:rPr>
  </w:style>
  <w:style w:type="paragraph" w:customStyle="1" w:styleId="CommentText1">
    <w:name w:val="Comment Text1"/>
    <w:basedOn w:val="Normal"/>
    <w:qFormat/>
    <w:rsid w:val="006C732A"/>
    <w:rPr>
      <w:rFonts w:ascii="Times New Roman" w:eastAsia="Times New Roman" w:hAnsi="Times New Roman" w:cs="Times New Roman"/>
      <w:sz w:val="20"/>
      <w:szCs w:val="20"/>
      <w:lang w:val="ru-RU" w:eastAsia="en-US" w:bidi="ar-SA"/>
    </w:rPr>
  </w:style>
  <w:style w:type="character" w:customStyle="1" w:styleId="CommentTextChar1">
    <w:name w:val="Comment Text Char1"/>
    <w:basedOn w:val="DefaultParagraphFont"/>
    <w:uiPriority w:val="99"/>
    <w:rsid w:val="006C732A"/>
  </w:style>
  <w:style w:type="character" w:customStyle="1" w:styleId="ListParagraphChar">
    <w:name w:val="List Paragraph Char"/>
    <w:aliases w:val="List Paragraph Red Char,Bullet EY Char"/>
    <w:link w:val="ListParagraph"/>
    <w:qFormat/>
    <w:rsid w:val="00B726F8"/>
    <w:rPr>
      <w:rFonts w:ascii="Liberation Serif" w:hAnsi="Liberation Serif" w:cs="Mangal"/>
      <w:kern w:val="2"/>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7410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4</Pages>
  <Words>1349</Words>
  <Characters>7693</Characters>
  <Application>Microsoft Office Word</Application>
  <DocSecurity>0</DocSecurity>
  <Lines>64</Lines>
  <Paragraphs>18</Paragraphs>
  <ScaleCrop>false</ScaleCrop>
  <Company/>
  <LinksUpToDate>false</LinksUpToDate>
  <CharactersWithSpaces>9024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Gintaras Vilutis</dc:creator>
  <cp:lastModifiedBy>Valerija Korolenko</cp:lastModifiedBy>
  <cp:revision>16</cp:revision>
  <cp:lastPrinted>1900-12-31T22:00:00Z</cp:lastPrinted>
  <dcterms:created xsi:type="dcterms:W3CDTF">2026-07-15T08:19:00Z</dcterms:created>
  <dcterms:modified xsi:type="dcterms:W3CDTF">2026-07-15T11:10:00Z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